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1438CDE4" w:rsidR="00F42364" w:rsidRPr="001334CA" w:rsidRDefault="002A55A1" w:rsidP="008B300E">
      <w:pPr>
        <w:pStyle w:val="Rubrik1-utannr"/>
        <w:rPr>
          <w:lang w:val="en-GB"/>
        </w:rPr>
      </w:pPr>
      <w:r>
        <w:rPr>
          <w:sz w:val="48"/>
          <w:lang w:val="en-GB"/>
        </w:rPr>
        <w:t>Environmental</w:t>
      </w:r>
      <w:r w:rsidR="001E32A6">
        <w:rPr>
          <w:sz w:val="48"/>
          <w:lang w:val="en-GB"/>
        </w:rPr>
        <w:t xml:space="preserve"> policy </w:t>
      </w:r>
      <w:r w:rsidR="007D703C">
        <w:rPr>
          <w:sz w:val="48"/>
          <w:lang w:val="en-GB"/>
        </w:rPr>
        <w:t>template</w:t>
      </w:r>
    </w:p>
    <w:p w14:paraId="5CAAE45C" w14:textId="77777777" w:rsidR="000A237A" w:rsidRPr="001334CA" w:rsidRDefault="000A237A" w:rsidP="000A237A">
      <w:pPr>
        <w:rPr>
          <w:lang w:val="en-GB"/>
        </w:rPr>
      </w:pPr>
    </w:p>
    <w:p w14:paraId="6ABE9AF0" w14:textId="13FE0711" w:rsidR="00482AA5" w:rsidRDefault="00B20856" w:rsidP="001E32A6">
      <w:pPr>
        <w:spacing w:line="360" w:lineRule="auto"/>
        <w:rPr>
          <w:lang w:val="en-GB"/>
        </w:rPr>
      </w:pPr>
      <w:r>
        <w:rPr>
          <w:lang w:val="en-GB"/>
        </w:rPr>
        <w:t xml:space="preserve">This </w:t>
      </w:r>
      <w:r w:rsidRPr="00B20856">
        <w:rPr>
          <w:lang w:val="en-GB"/>
        </w:rPr>
        <w:t xml:space="preserve">template </w:t>
      </w:r>
      <w:r w:rsidR="001E32A6">
        <w:rPr>
          <w:lang w:val="en-GB"/>
        </w:rPr>
        <w:t xml:space="preserve">is </w:t>
      </w:r>
      <w:r w:rsidR="002D7090">
        <w:rPr>
          <w:lang w:val="en-GB"/>
        </w:rPr>
        <w:t xml:space="preserve">centred around </w:t>
      </w:r>
      <w:r w:rsidR="001E32A6">
        <w:rPr>
          <w:lang w:val="en-GB"/>
        </w:rPr>
        <w:t xml:space="preserve">European Sustainability Reporting Standards </w:t>
      </w:r>
      <w:r w:rsidR="002A55A1">
        <w:rPr>
          <w:lang w:val="en-GB"/>
        </w:rPr>
        <w:t>E</w:t>
      </w:r>
      <w:r w:rsidR="001E32A6" w:rsidRPr="001E32A6">
        <w:rPr>
          <w:lang w:val="en-GB"/>
        </w:rPr>
        <w:t>1-</w:t>
      </w:r>
      <w:r w:rsidR="002A55A1">
        <w:rPr>
          <w:lang w:val="en-GB"/>
        </w:rPr>
        <w:t>E5</w:t>
      </w:r>
      <w:r w:rsidR="00BD0FB0">
        <w:rPr>
          <w:lang w:val="en-GB"/>
        </w:rPr>
        <w:t>, while broadly incorporating the commitments in the Swedish Regions’ Supplier Code of Conduct</w:t>
      </w:r>
      <w:r w:rsidR="00BD0FB0" w:rsidRPr="001E32A6">
        <w:rPr>
          <w:lang w:val="en-GB"/>
        </w:rPr>
        <w:t xml:space="preserve">. </w:t>
      </w:r>
      <w:r w:rsidR="001E32A6">
        <w:rPr>
          <w:lang w:val="en-GB"/>
        </w:rPr>
        <w:t xml:space="preserve">It is structured to </w:t>
      </w:r>
      <w:r w:rsidR="001E32A6" w:rsidRPr="001E32A6">
        <w:rPr>
          <w:lang w:val="en-GB"/>
        </w:rPr>
        <w:t xml:space="preserve">allow </w:t>
      </w:r>
      <w:r w:rsidR="00893227">
        <w:rPr>
          <w:lang w:val="en-GB"/>
        </w:rPr>
        <w:t>you</w:t>
      </w:r>
      <w:r w:rsidR="001E32A6" w:rsidRPr="001E32A6">
        <w:rPr>
          <w:lang w:val="en-GB"/>
        </w:rPr>
        <w:t xml:space="preserve"> to adapt it </w:t>
      </w:r>
      <w:r w:rsidR="001E32A6">
        <w:rPr>
          <w:lang w:val="en-GB"/>
        </w:rPr>
        <w:t xml:space="preserve">based on </w:t>
      </w:r>
      <w:r w:rsidR="00893227">
        <w:rPr>
          <w:lang w:val="en-GB"/>
        </w:rPr>
        <w:t>your</w:t>
      </w:r>
      <w:r w:rsidR="001E32A6">
        <w:rPr>
          <w:lang w:val="en-GB"/>
        </w:rPr>
        <w:t xml:space="preserve"> </w:t>
      </w:r>
      <w:r w:rsidR="001E32A6" w:rsidRPr="001E32A6">
        <w:rPr>
          <w:lang w:val="en-GB"/>
        </w:rPr>
        <w:t>operations</w:t>
      </w:r>
      <w:r w:rsidR="001E32A6">
        <w:rPr>
          <w:lang w:val="en-GB"/>
        </w:rPr>
        <w:t xml:space="preserve"> and </w:t>
      </w:r>
      <w:r w:rsidR="001D5078">
        <w:rPr>
          <w:lang w:val="en-GB"/>
        </w:rPr>
        <w:t>value</w:t>
      </w:r>
      <w:r w:rsidR="001E32A6">
        <w:rPr>
          <w:lang w:val="en-GB"/>
        </w:rPr>
        <w:t xml:space="preserve"> chains</w:t>
      </w:r>
      <w:r w:rsidR="002D7090">
        <w:rPr>
          <w:lang w:val="en-GB"/>
        </w:rPr>
        <w:t>, including</w:t>
      </w:r>
      <w:r w:rsidR="001E32A6">
        <w:rPr>
          <w:lang w:val="en-GB"/>
        </w:rPr>
        <w:t xml:space="preserve"> </w:t>
      </w:r>
      <w:r w:rsidR="00482AA5">
        <w:rPr>
          <w:lang w:val="en-GB"/>
        </w:rPr>
        <w:t>the</w:t>
      </w:r>
      <w:r w:rsidR="001E32A6">
        <w:rPr>
          <w:lang w:val="en-GB"/>
        </w:rPr>
        <w:t xml:space="preserve"> </w:t>
      </w:r>
      <w:r w:rsidR="001E32A6" w:rsidRPr="001E32A6">
        <w:rPr>
          <w:lang w:val="en-GB"/>
        </w:rPr>
        <w:t xml:space="preserve">double materiality analysis </w:t>
      </w:r>
      <w:r w:rsidR="00482AA5">
        <w:rPr>
          <w:lang w:val="en-GB"/>
        </w:rPr>
        <w:t xml:space="preserve">you conduct </w:t>
      </w:r>
      <w:r w:rsidR="001E32A6" w:rsidRPr="001E32A6">
        <w:rPr>
          <w:lang w:val="en-GB"/>
        </w:rPr>
        <w:t>under the Corporate Sustainability Reporting Directive</w:t>
      </w:r>
      <w:r w:rsidR="00893227">
        <w:rPr>
          <w:lang w:val="en-GB"/>
        </w:rPr>
        <w:t>, if you are in scope</w:t>
      </w:r>
      <w:r w:rsidR="00482AA5">
        <w:rPr>
          <w:lang w:val="en-GB"/>
        </w:rPr>
        <w:t xml:space="preserve"> of th</w:t>
      </w:r>
      <w:r w:rsidR="00EC30E1">
        <w:rPr>
          <w:lang w:val="en-GB"/>
        </w:rPr>
        <w:t>is</w:t>
      </w:r>
      <w:r w:rsidR="00482AA5">
        <w:rPr>
          <w:lang w:val="en-GB"/>
        </w:rPr>
        <w:t xml:space="preserve"> directive</w:t>
      </w:r>
      <w:r w:rsidR="001E32A6" w:rsidRPr="001E32A6">
        <w:rPr>
          <w:lang w:val="en-GB"/>
        </w:rPr>
        <w:t>.</w:t>
      </w:r>
      <w:r w:rsidR="001E32A6">
        <w:rPr>
          <w:lang w:val="en-GB"/>
        </w:rPr>
        <w:t xml:space="preserve"> </w:t>
      </w:r>
    </w:p>
    <w:p w14:paraId="008F8543" w14:textId="77777777" w:rsidR="00793D9C" w:rsidRDefault="00793D9C" w:rsidP="00793D9C">
      <w:pPr>
        <w:spacing w:line="360" w:lineRule="auto"/>
        <w:rPr>
          <w:lang w:val="en-GB"/>
        </w:rPr>
      </w:pPr>
      <w:r>
        <w:rPr>
          <w:lang w:val="en-GB"/>
        </w:rPr>
        <w:t xml:space="preserve">Note that even if some topics are not material for your own operations, they may be material in the manufacturing of goods or in the extraction of raw materials. Also note that according to the Corporate Sustainability Due Diligence Directive, you </w:t>
      </w:r>
      <w:r w:rsidRPr="00E57958">
        <w:rPr>
          <w:lang w:val="en-GB"/>
        </w:rPr>
        <w:t xml:space="preserve">shall </w:t>
      </w:r>
      <w:r>
        <w:rPr>
          <w:lang w:val="en-GB"/>
        </w:rPr>
        <w:t xml:space="preserve">develop this policy </w:t>
      </w:r>
      <w:r w:rsidRPr="00E57958">
        <w:rPr>
          <w:lang w:val="en-GB"/>
        </w:rPr>
        <w:t xml:space="preserve">in consultation with </w:t>
      </w:r>
      <w:r>
        <w:rPr>
          <w:lang w:val="en-GB"/>
        </w:rPr>
        <w:t xml:space="preserve">your </w:t>
      </w:r>
      <w:r w:rsidRPr="00E57958">
        <w:rPr>
          <w:lang w:val="en-GB"/>
        </w:rPr>
        <w:t>employees and their representatives</w:t>
      </w:r>
      <w:r>
        <w:rPr>
          <w:lang w:val="en-GB"/>
        </w:rPr>
        <w:t xml:space="preserve">.  </w:t>
      </w:r>
    </w:p>
    <w:p w14:paraId="7FC189B9" w14:textId="77777777" w:rsidR="00F20E06" w:rsidRDefault="00F20E06" w:rsidP="001E32A6">
      <w:pPr>
        <w:spacing w:line="360" w:lineRule="auto"/>
        <w:rPr>
          <w:lang w:val="en-GB"/>
        </w:rPr>
      </w:pPr>
    </w:p>
    <w:p w14:paraId="2A1064FE" w14:textId="4C041457" w:rsidR="007D703C" w:rsidRPr="007D703C" w:rsidRDefault="007D703C" w:rsidP="001E32A6">
      <w:pPr>
        <w:spacing w:line="360" w:lineRule="auto"/>
        <w:rPr>
          <w:b/>
          <w:bCs/>
          <w:sz w:val="24"/>
          <w:szCs w:val="28"/>
          <w:lang w:val="en-GB"/>
        </w:rPr>
      </w:pPr>
      <w:r w:rsidRPr="007D703C">
        <w:rPr>
          <w:b/>
          <w:bCs/>
          <w:sz w:val="24"/>
          <w:szCs w:val="28"/>
          <w:lang w:val="en-GB"/>
        </w:rPr>
        <w:t>Environmental Policy</w:t>
      </w:r>
    </w:p>
    <w:p w14:paraId="0F12438C" w14:textId="77777777" w:rsidR="007D703C" w:rsidRDefault="007D703C" w:rsidP="001E32A6">
      <w:pPr>
        <w:spacing w:line="360" w:lineRule="auto"/>
        <w:rPr>
          <w:lang w:val="en-GB"/>
        </w:rPr>
        <w:sectPr w:rsidR="007D703C" w:rsidSect="00760DDA">
          <w:headerReference w:type="default" r:id="rId11"/>
          <w:footerReference w:type="default" r:id="rId12"/>
          <w:headerReference w:type="first" r:id="rId13"/>
          <w:footerReference w:type="first" r:id="rId14"/>
          <w:pgSz w:w="11906" w:h="16838"/>
          <w:pgMar w:top="2676" w:right="2268" w:bottom="2098" w:left="1985" w:header="993" w:footer="680" w:gutter="0"/>
          <w:cols w:space="708"/>
          <w:docGrid w:linePitch="360"/>
        </w:sectPr>
      </w:pPr>
    </w:p>
    <w:p w14:paraId="1AF6A69F" w14:textId="77777777" w:rsidR="001E32A6" w:rsidRPr="001E32A6" w:rsidRDefault="001E32A6" w:rsidP="001E32A6">
      <w:pPr>
        <w:spacing w:line="360" w:lineRule="auto"/>
        <w:rPr>
          <w:b/>
          <w:bCs/>
          <w:sz w:val="18"/>
          <w:szCs w:val="18"/>
          <w:lang w:val="en-GB"/>
        </w:rPr>
      </w:pPr>
      <w:r w:rsidRPr="001E32A6">
        <w:rPr>
          <w:b/>
          <w:bCs/>
          <w:sz w:val="18"/>
          <w:szCs w:val="18"/>
          <w:lang w:val="en-GB"/>
        </w:rPr>
        <w:t>1. Introduction</w:t>
      </w:r>
    </w:p>
    <w:p w14:paraId="6E665A34" w14:textId="5BE3CA83" w:rsidR="007B5B64" w:rsidRDefault="007B5B64" w:rsidP="001E32A6">
      <w:pPr>
        <w:spacing w:line="360" w:lineRule="auto"/>
        <w:rPr>
          <w:sz w:val="18"/>
          <w:szCs w:val="18"/>
          <w:lang w:val="en-GB"/>
        </w:rPr>
      </w:pPr>
      <w:r w:rsidRPr="007B5B64">
        <w:rPr>
          <w:sz w:val="18"/>
          <w:szCs w:val="18"/>
          <w:lang w:val="en-GB"/>
        </w:rPr>
        <w:t xml:space="preserve">[Company Name] is committed to environmental sustainability. </w:t>
      </w:r>
    </w:p>
    <w:p w14:paraId="622B8333" w14:textId="7A686392" w:rsidR="007B5B64" w:rsidRDefault="007B5B64" w:rsidP="001E32A6">
      <w:pPr>
        <w:spacing w:line="360" w:lineRule="auto"/>
        <w:rPr>
          <w:sz w:val="18"/>
          <w:szCs w:val="18"/>
          <w:lang w:val="en-GB"/>
        </w:rPr>
      </w:pPr>
      <w:r w:rsidRPr="007B5B64">
        <w:rPr>
          <w:sz w:val="18"/>
          <w:szCs w:val="18"/>
          <w:lang w:val="en-GB"/>
        </w:rPr>
        <w:t>This policy aligns with ISO 14001 and supports our efforts to mitigate environmental impacts, comply with legal and regulatory requirements, and continuously improve our environmental performance. We recognize our responsibility to address climate change, pollution, water and marine resources, biodiversity, and the circular economy across our value chain.</w:t>
      </w:r>
    </w:p>
    <w:p w14:paraId="4D8307BF" w14:textId="2EFAEECF" w:rsidR="00EB2E0D" w:rsidRDefault="00EB2E0D" w:rsidP="001E32A6">
      <w:pPr>
        <w:spacing w:line="360" w:lineRule="auto"/>
        <w:rPr>
          <w:sz w:val="18"/>
          <w:szCs w:val="18"/>
          <w:lang w:val="en-GB"/>
        </w:rPr>
      </w:pPr>
      <w:r>
        <w:rPr>
          <w:sz w:val="18"/>
          <w:szCs w:val="18"/>
          <w:lang w:val="en-GB"/>
        </w:rPr>
        <w:t xml:space="preserve">We also recognize the interdependence between </w:t>
      </w:r>
      <w:r w:rsidR="00B674F3">
        <w:rPr>
          <w:sz w:val="18"/>
          <w:szCs w:val="18"/>
          <w:lang w:val="en-GB"/>
        </w:rPr>
        <w:t xml:space="preserve">environmental protection </w:t>
      </w:r>
      <w:r>
        <w:rPr>
          <w:sz w:val="18"/>
          <w:szCs w:val="18"/>
          <w:lang w:val="en-GB"/>
        </w:rPr>
        <w:t>and human rights</w:t>
      </w:r>
      <w:r w:rsidR="00B674F3">
        <w:rPr>
          <w:sz w:val="18"/>
          <w:szCs w:val="18"/>
          <w:lang w:val="en-GB"/>
        </w:rPr>
        <w:t xml:space="preserve">. </w:t>
      </w:r>
      <w:r w:rsidR="00AE2548">
        <w:rPr>
          <w:sz w:val="18"/>
          <w:szCs w:val="18"/>
          <w:lang w:val="en-GB"/>
        </w:rPr>
        <w:t>This means that</w:t>
      </w:r>
      <w:r>
        <w:rPr>
          <w:sz w:val="18"/>
          <w:szCs w:val="18"/>
          <w:lang w:val="en-GB"/>
        </w:rPr>
        <w:t xml:space="preserve"> we respect the right to a safe, clean, healthy and </w:t>
      </w:r>
      <w:r>
        <w:rPr>
          <w:sz w:val="18"/>
          <w:szCs w:val="18"/>
          <w:lang w:val="en-GB"/>
        </w:rPr>
        <w:t>sustainable environment</w:t>
      </w:r>
      <w:r w:rsidR="00B674F3">
        <w:rPr>
          <w:sz w:val="18"/>
          <w:szCs w:val="18"/>
          <w:lang w:val="en-GB"/>
        </w:rPr>
        <w:t xml:space="preserve">, </w:t>
      </w:r>
      <w:r w:rsidR="005576D1">
        <w:rPr>
          <w:sz w:val="18"/>
          <w:szCs w:val="18"/>
          <w:lang w:val="en-GB"/>
        </w:rPr>
        <w:t xml:space="preserve">which </w:t>
      </w:r>
      <w:r w:rsidR="00B674F3">
        <w:rPr>
          <w:sz w:val="18"/>
          <w:szCs w:val="18"/>
          <w:lang w:val="en-GB"/>
        </w:rPr>
        <w:t xml:space="preserve">is an </w:t>
      </w:r>
      <w:r>
        <w:rPr>
          <w:sz w:val="18"/>
          <w:szCs w:val="18"/>
          <w:lang w:val="en-GB"/>
        </w:rPr>
        <w:t xml:space="preserve">integral part of the full enjoyment of the right to life, health, food, water and sanitation. </w:t>
      </w:r>
    </w:p>
    <w:p w14:paraId="2F7CD25C" w14:textId="34C77049" w:rsidR="0010668F" w:rsidRDefault="004329B5" w:rsidP="001E32A6">
      <w:pPr>
        <w:spacing w:line="360" w:lineRule="auto"/>
        <w:rPr>
          <w:b/>
          <w:bCs/>
          <w:sz w:val="18"/>
          <w:szCs w:val="18"/>
          <w:lang w:val="en-GB"/>
        </w:rPr>
      </w:pPr>
      <w:r w:rsidRPr="004329B5">
        <w:rPr>
          <w:b/>
          <w:bCs/>
          <w:sz w:val="18"/>
          <w:szCs w:val="18"/>
          <w:lang w:val="en-GB"/>
        </w:rPr>
        <w:t xml:space="preserve">2. </w:t>
      </w:r>
      <w:r w:rsidR="0010668F">
        <w:rPr>
          <w:b/>
          <w:bCs/>
          <w:sz w:val="18"/>
          <w:szCs w:val="18"/>
          <w:lang w:val="en-GB"/>
        </w:rPr>
        <w:t>Scope</w:t>
      </w:r>
    </w:p>
    <w:p w14:paraId="56094821" w14:textId="77777777" w:rsidR="007B5B64" w:rsidRPr="007B5B64" w:rsidRDefault="007B5B64" w:rsidP="007B5B64">
      <w:pPr>
        <w:spacing w:line="360" w:lineRule="auto"/>
        <w:rPr>
          <w:sz w:val="18"/>
          <w:szCs w:val="18"/>
          <w:lang w:val="en-GB"/>
        </w:rPr>
      </w:pPr>
      <w:r w:rsidRPr="007B5B64">
        <w:rPr>
          <w:sz w:val="18"/>
          <w:szCs w:val="18"/>
          <w:lang w:val="en-GB"/>
        </w:rPr>
        <w:t>This policy applies to:</w:t>
      </w:r>
    </w:p>
    <w:p w14:paraId="50EC4FDC" w14:textId="155E71B4" w:rsidR="007B5B64" w:rsidRPr="007B5B64" w:rsidRDefault="007B5B64" w:rsidP="00E04ED1">
      <w:pPr>
        <w:pStyle w:val="Liststycke"/>
        <w:numPr>
          <w:ilvl w:val="0"/>
          <w:numId w:val="16"/>
        </w:numPr>
        <w:spacing w:line="360" w:lineRule="auto"/>
        <w:rPr>
          <w:sz w:val="18"/>
          <w:szCs w:val="18"/>
          <w:lang w:val="en-GB"/>
        </w:rPr>
      </w:pPr>
      <w:r w:rsidRPr="007B5B64">
        <w:rPr>
          <w:sz w:val="18"/>
          <w:szCs w:val="18"/>
          <w:lang w:val="en-GB"/>
        </w:rPr>
        <w:t>All [Company Name] operations and business activities.</w:t>
      </w:r>
    </w:p>
    <w:p w14:paraId="14C089A2" w14:textId="525856DD" w:rsidR="007B5B64" w:rsidRPr="007B5B64" w:rsidRDefault="007B5B64" w:rsidP="007B5B64">
      <w:pPr>
        <w:pStyle w:val="Liststycke"/>
        <w:numPr>
          <w:ilvl w:val="0"/>
          <w:numId w:val="16"/>
        </w:numPr>
        <w:spacing w:line="360" w:lineRule="auto"/>
        <w:rPr>
          <w:sz w:val="18"/>
          <w:szCs w:val="18"/>
          <w:lang w:val="en-GB"/>
        </w:rPr>
      </w:pPr>
      <w:r w:rsidRPr="007B5B64">
        <w:rPr>
          <w:sz w:val="18"/>
          <w:szCs w:val="18"/>
          <w:lang w:val="en-GB"/>
        </w:rPr>
        <w:t xml:space="preserve">Our value chain, including </w:t>
      </w:r>
      <w:r>
        <w:rPr>
          <w:sz w:val="18"/>
          <w:szCs w:val="18"/>
          <w:lang w:val="en-GB"/>
        </w:rPr>
        <w:t xml:space="preserve">the operations and business activities of </w:t>
      </w:r>
      <w:r w:rsidRPr="007B5B64">
        <w:rPr>
          <w:sz w:val="18"/>
          <w:szCs w:val="18"/>
          <w:lang w:val="en-GB"/>
        </w:rPr>
        <w:t xml:space="preserve">suppliers, contractors, and </w:t>
      </w:r>
      <w:r>
        <w:rPr>
          <w:sz w:val="18"/>
          <w:szCs w:val="18"/>
          <w:lang w:val="en-GB"/>
        </w:rPr>
        <w:t xml:space="preserve">business </w:t>
      </w:r>
      <w:r w:rsidRPr="007B5B64">
        <w:rPr>
          <w:sz w:val="18"/>
          <w:szCs w:val="18"/>
          <w:lang w:val="en-GB"/>
        </w:rPr>
        <w:t>partners.</w:t>
      </w:r>
    </w:p>
    <w:p w14:paraId="6BB17D7F" w14:textId="03ABF74A" w:rsidR="007B5B64" w:rsidRPr="007B5B64" w:rsidRDefault="007B5B64" w:rsidP="007B5B64">
      <w:pPr>
        <w:pStyle w:val="Liststycke"/>
        <w:numPr>
          <w:ilvl w:val="0"/>
          <w:numId w:val="16"/>
        </w:numPr>
        <w:spacing w:line="360" w:lineRule="auto"/>
        <w:rPr>
          <w:sz w:val="18"/>
          <w:szCs w:val="18"/>
          <w:lang w:val="en-GB"/>
        </w:rPr>
      </w:pPr>
      <w:r w:rsidRPr="007B5B64">
        <w:rPr>
          <w:sz w:val="18"/>
          <w:szCs w:val="18"/>
          <w:lang w:val="en-GB"/>
        </w:rPr>
        <w:t>Stakeholders and communities affected by our</w:t>
      </w:r>
      <w:r w:rsidR="005D75D5">
        <w:rPr>
          <w:sz w:val="18"/>
          <w:szCs w:val="18"/>
          <w:lang w:val="en-GB"/>
        </w:rPr>
        <w:t xml:space="preserve"> environmental footprint and the footprint of our </w:t>
      </w:r>
      <w:r>
        <w:rPr>
          <w:sz w:val="18"/>
          <w:szCs w:val="18"/>
          <w:lang w:val="en-GB"/>
        </w:rPr>
        <w:t>suppliers</w:t>
      </w:r>
      <w:r w:rsidR="005D75D5">
        <w:rPr>
          <w:sz w:val="18"/>
          <w:szCs w:val="18"/>
          <w:lang w:val="en-GB"/>
        </w:rPr>
        <w:t>,</w:t>
      </w:r>
      <w:r>
        <w:rPr>
          <w:sz w:val="18"/>
          <w:szCs w:val="18"/>
          <w:lang w:val="en-GB"/>
        </w:rPr>
        <w:t xml:space="preserve"> contractors and business partners</w:t>
      </w:r>
      <w:r w:rsidRPr="007B5B64">
        <w:rPr>
          <w:sz w:val="18"/>
          <w:szCs w:val="18"/>
          <w:lang w:val="en-GB"/>
        </w:rPr>
        <w:t>.</w:t>
      </w:r>
    </w:p>
    <w:p w14:paraId="5EBB40B3" w14:textId="487D2FE1" w:rsidR="001E32A6" w:rsidRPr="004329B5" w:rsidRDefault="0010668F" w:rsidP="00DA0680">
      <w:pPr>
        <w:spacing w:line="360" w:lineRule="auto"/>
        <w:rPr>
          <w:b/>
          <w:bCs/>
          <w:sz w:val="18"/>
          <w:szCs w:val="18"/>
          <w:lang w:val="en-GB"/>
        </w:rPr>
      </w:pPr>
      <w:r>
        <w:rPr>
          <w:b/>
          <w:bCs/>
          <w:sz w:val="18"/>
          <w:szCs w:val="18"/>
          <w:lang w:val="en-GB"/>
        </w:rPr>
        <w:lastRenderedPageBreak/>
        <w:t xml:space="preserve">3. </w:t>
      </w:r>
      <w:r w:rsidR="007B5B64">
        <w:rPr>
          <w:b/>
          <w:bCs/>
          <w:sz w:val="18"/>
          <w:szCs w:val="18"/>
          <w:lang w:val="en-GB"/>
        </w:rPr>
        <w:t>Environmental Protection</w:t>
      </w:r>
    </w:p>
    <w:p w14:paraId="02EE5295" w14:textId="77777777" w:rsidR="007B5B64" w:rsidRDefault="007B5B64" w:rsidP="007B5B64">
      <w:pPr>
        <w:spacing w:line="360" w:lineRule="auto"/>
        <w:rPr>
          <w:sz w:val="18"/>
          <w:szCs w:val="18"/>
          <w:lang w:val="en-GB"/>
        </w:rPr>
      </w:pPr>
      <w:r w:rsidRPr="007B5B64">
        <w:rPr>
          <w:sz w:val="18"/>
          <w:szCs w:val="18"/>
          <w:lang w:val="en-GB"/>
        </w:rPr>
        <w:t>We are committed to identifying, preventing, and mitigating environmental risks and impacts across our operations and value chain. Our commitments include the following key areas:</w:t>
      </w:r>
    </w:p>
    <w:p w14:paraId="14F95E59" w14:textId="77777777" w:rsidR="007B5B64" w:rsidRPr="007B5B64" w:rsidRDefault="007B5B64" w:rsidP="007B5B64">
      <w:pPr>
        <w:spacing w:line="360" w:lineRule="auto"/>
        <w:rPr>
          <w:b/>
          <w:bCs/>
          <w:sz w:val="18"/>
          <w:szCs w:val="18"/>
          <w:lang w:val="en-GB"/>
        </w:rPr>
      </w:pPr>
      <w:r w:rsidRPr="007B5B64">
        <w:rPr>
          <w:b/>
          <w:bCs/>
          <w:sz w:val="18"/>
          <w:szCs w:val="18"/>
          <w:lang w:val="en-GB"/>
        </w:rPr>
        <w:t>3.1 Climate Change</w:t>
      </w:r>
    </w:p>
    <w:p w14:paraId="053EE8D7" w14:textId="77777777" w:rsidR="007B5B64" w:rsidRPr="007B5B64" w:rsidRDefault="007B5B64" w:rsidP="007B5B64">
      <w:pPr>
        <w:spacing w:line="360" w:lineRule="auto"/>
        <w:rPr>
          <w:sz w:val="18"/>
          <w:szCs w:val="18"/>
          <w:lang w:val="en-GB"/>
        </w:rPr>
      </w:pPr>
      <w:r w:rsidRPr="007B5B64">
        <w:rPr>
          <w:sz w:val="18"/>
          <w:szCs w:val="18"/>
          <w:lang w:val="en-GB"/>
        </w:rPr>
        <w:t>We acknowledge the urgent need to address climate change and commit to:</w:t>
      </w:r>
    </w:p>
    <w:p w14:paraId="2F649CDE" w14:textId="052DAF75" w:rsidR="007B5B64" w:rsidRDefault="007B5B64" w:rsidP="005E30AC">
      <w:pPr>
        <w:pStyle w:val="Liststycke"/>
        <w:numPr>
          <w:ilvl w:val="0"/>
          <w:numId w:val="17"/>
        </w:numPr>
        <w:spacing w:line="360" w:lineRule="auto"/>
        <w:rPr>
          <w:sz w:val="18"/>
          <w:szCs w:val="18"/>
          <w:lang w:val="en-GB"/>
        </w:rPr>
      </w:pPr>
      <w:r w:rsidRPr="005D75D5">
        <w:rPr>
          <w:b/>
          <w:bCs/>
          <w:sz w:val="18"/>
          <w:szCs w:val="18"/>
          <w:lang w:val="en-GB"/>
        </w:rPr>
        <w:t>Climate change adaptation</w:t>
      </w:r>
      <w:r w:rsidRPr="007B5B64">
        <w:rPr>
          <w:sz w:val="18"/>
          <w:szCs w:val="18"/>
          <w:lang w:val="en-GB"/>
        </w:rPr>
        <w:t xml:space="preserve"> – Implementing measures to increase resilience to climate-related risks in our operations and </w:t>
      </w:r>
      <w:r w:rsidR="005D75D5">
        <w:rPr>
          <w:sz w:val="18"/>
          <w:szCs w:val="18"/>
          <w:lang w:val="en-GB"/>
        </w:rPr>
        <w:t>value</w:t>
      </w:r>
      <w:r w:rsidRPr="007B5B64">
        <w:rPr>
          <w:sz w:val="18"/>
          <w:szCs w:val="18"/>
          <w:lang w:val="en-GB"/>
        </w:rPr>
        <w:t xml:space="preserve"> chain.</w:t>
      </w:r>
    </w:p>
    <w:p w14:paraId="0AFDE4B3" w14:textId="2610E5CD" w:rsidR="007B5B64" w:rsidRPr="007B5B64" w:rsidRDefault="007B5B64" w:rsidP="005E30AC">
      <w:pPr>
        <w:pStyle w:val="Liststycke"/>
        <w:numPr>
          <w:ilvl w:val="0"/>
          <w:numId w:val="17"/>
        </w:numPr>
        <w:spacing w:line="360" w:lineRule="auto"/>
        <w:rPr>
          <w:sz w:val="18"/>
          <w:szCs w:val="18"/>
          <w:lang w:val="en-GB"/>
        </w:rPr>
      </w:pPr>
      <w:r w:rsidRPr="005D75D5">
        <w:rPr>
          <w:b/>
          <w:bCs/>
          <w:sz w:val="18"/>
          <w:szCs w:val="18"/>
          <w:lang w:val="en-GB"/>
        </w:rPr>
        <w:t>Climate change mitigation</w:t>
      </w:r>
      <w:r w:rsidRPr="007B5B64">
        <w:rPr>
          <w:sz w:val="18"/>
          <w:szCs w:val="18"/>
          <w:lang w:val="en-GB"/>
        </w:rPr>
        <w:t xml:space="preserve"> – Reducing greenhouse gas (GHG) emissions in line with </w:t>
      </w:r>
      <w:r w:rsidR="0023049C">
        <w:rPr>
          <w:sz w:val="18"/>
          <w:szCs w:val="18"/>
          <w:lang w:val="en-GB"/>
        </w:rPr>
        <w:t>national and international</w:t>
      </w:r>
      <w:r w:rsidRPr="007B5B64">
        <w:rPr>
          <w:sz w:val="18"/>
          <w:szCs w:val="18"/>
          <w:lang w:val="en-GB"/>
        </w:rPr>
        <w:t xml:space="preserve"> climate goals.</w:t>
      </w:r>
      <w:r w:rsidR="00AA18B6">
        <w:rPr>
          <w:sz w:val="18"/>
          <w:szCs w:val="18"/>
          <w:lang w:val="en-GB"/>
        </w:rPr>
        <w:t xml:space="preserve"> We have set a science-based target to reach net-zero by [YYYY]. </w:t>
      </w:r>
    </w:p>
    <w:p w14:paraId="493B61C5" w14:textId="36F42442" w:rsidR="007B5B64" w:rsidRPr="007B5B64" w:rsidRDefault="007B5B64" w:rsidP="007B5B64">
      <w:pPr>
        <w:pStyle w:val="Liststycke"/>
        <w:numPr>
          <w:ilvl w:val="0"/>
          <w:numId w:val="17"/>
        </w:numPr>
        <w:spacing w:line="360" w:lineRule="auto"/>
        <w:rPr>
          <w:sz w:val="18"/>
          <w:szCs w:val="18"/>
          <w:lang w:val="en-GB"/>
        </w:rPr>
      </w:pPr>
      <w:r w:rsidRPr="005D75D5">
        <w:rPr>
          <w:b/>
          <w:bCs/>
          <w:sz w:val="18"/>
          <w:szCs w:val="18"/>
          <w:lang w:val="en-GB"/>
        </w:rPr>
        <w:t>Energy</w:t>
      </w:r>
      <w:r w:rsidR="005D75D5">
        <w:rPr>
          <w:b/>
          <w:bCs/>
          <w:sz w:val="18"/>
          <w:szCs w:val="18"/>
          <w:lang w:val="en-GB"/>
        </w:rPr>
        <w:t xml:space="preserve"> </w:t>
      </w:r>
      <w:r w:rsidRPr="007B5B64">
        <w:rPr>
          <w:sz w:val="18"/>
          <w:szCs w:val="18"/>
          <w:lang w:val="en-GB"/>
        </w:rPr>
        <w:t>– Transitioning to renewable energy sources and improving energy efficiency in all business activities.</w:t>
      </w:r>
    </w:p>
    <w:p w14:paraId="7B2CF88D" w14:textId="05A2A21C" w:rsidR="007B5B64" w:rsidRPr="007B5B64" w:rsidRDefault="007B5B64" w:rsidP="007B5B64">
      <w:pPr>
        <w:spacing w:line="360" w:lineRule="auto"/>
        <w:rPr>
          <w:b/>
          <w:bCs/>
          <w:sz w:val="18"/>
          <w:szCs w:val="18"/>
          <w:lang w:val="en-GB"/>
        </w:rPr>
      </w:pPr>
      <w:r w:rsidRPr="007B5B64">
        <w:rPr>
          <w:b/>
          <w:bCs/>
          <w:sz w:val="18"/>
          <w:szCs w:val="18"/>
          <w:lang w:val="en-GB"/>
        </w:rPr>
        <w:t xml:space="preserve">3.2 Pollution </w:t>
      </w:r>
    </w:p>
    <w:p w14:paraId="76C4B3E1" w14:textId="77777777" w:rsidR="007B5B64" w:rsidRPr="007B5B64" w:rsidRDefault="007B5B64" w:rsidP="007B5B64">
      <w:pPr>
        <w:spacing w:line="360" w:lineRule="auto"/>
        <w:rPr>
          <w:sz w:val="18"/>
          <w:szCs w:val="18"/>
          <w:lang w:val="en-GB"/>
        </w:rPr>
      </w:pPr>
      <w:r w:rsidRPr="007B5B64">
        <w:rPr>
          <w:sz w:val="18"/>
          <w:szCs w:val="18"/>
          <w:lang w:val="en-GB"/>
        </w:rPr>
        <w:t>We are committed to minimizing pollution through responsible practices, including:</w:t>
      </w:r>
    </w:p>
    <w:p w14:paraId="6E4FE7B7" w14:textId="52947AB3" w:rsidR="007B5B64" w:rsidRPr="007B5B64" w:rsidRDefault="005D75D5" w:rsidP="007B5B64">
      <w:pPr>
        <w:pStyle w:val="Liststycke"/>
        <w:numPr>
          <w:ilvl w:val="0"/>
          <w:numId w:val="18"/>
        </w:numPr>
        <w:spacing w:line="360" w:lineRule="auto"/>
        <w:rPr>
          <w:sz w:val="18"/>
          <w:szCs w:val="18"/>
          <w:lang w:val="en-GB"/>
        </w:rPr>
      </w:pPr>
      <w:r w:rsidRPr="005D75D5">
        <w:rPr>
          <w:b/>
          <w:bCs/>
          <w:sz w:val="18"/>
          <w:szCs w:val="18"/>
          <w:lang w:val="en-GB"/>
        </w:rPr>
        <w:t>Pollution of air</w:t>
      </w:r>
      <w:r>
        <w:rPr>
          <w:sz w:val="18"/>
          <w:szCs w:val="18"/>
          <w:lang w:val="en-GB"/>
        </w:rPr>
        <w:t xml:space="preserve"> </w:t>
      </w:r>
      <w:r w:rsidR="007B5B64" w:rsidRPr="007B5B64">
        <w:rPr>
          <w:sz w:val="18"/>
          <w:szCs w:val="18"/>
          <w:lang w:val="en-GB"/>
        </w:rPr>
        <w:t>– Reducing emissions of pollutants</w:t>
      </w:r>
      <w:r>
        <w:rPr>
          <w:sz w:val="18"/>
          <w:szCs w:val="18"/>
          <w:lang w:val="en-GB"/>
        </w:rPr>
        <w:t xml:space="preserve"> into the a</w:t>
      </w:r>
      <w:r w:rsidR="00E26A7C">
        <w:rPr>
          <w:sz w:val="18"/>
          <w:szCs w:val="18"/>
          <w:lang w:val="en-GB"/>
        </w:rPr>
        <w:t>i</w:t>
      </w:r>
      <w:r>
        <w:rPr>
          <w:sz w:val="18"/>
          <w:szCs w:val="18"/>
          <w:lang w:val="en-GB"/>
        </w:rPr>
        <w:t>r</w:t>
      </w:r>
      <w:r w:rsidR="007B5B64" w:rsidRPr="007B5B64">
        <w:rPr>
          <w:sz w:val="18"/>
          <w:szCs w:val="18"/>
          <w:lang w:val="en-GB"/>
        </w:rPr>
        <w:t>, such as particulate matter and volatile organic compounds.</w:t>
      </w:r>
    </w:p>
    <w:p w14:paraId="686B5141" w14:textId="01131E09" w:rsidR="007B5B64" w:rsidRPr="007B5B64" w:rsidRDefault="005D75D5" w:rsidP="007B5B64">
      <w:pPr>
        <w:pStyle w:val="Liststycke"/>
        <w:numPr>
          <w:ilvl w:val="0"/>
          <w:numId w:val="18"/>
        </w:numPr>
        <w:spacing w:line="360" w:lineRule="auto"/>
        <w:rPr>
          <w:sz w:val="18"/>
          <w:szCs w:val="18"/>
          <w:lang w:val="en-GB"/>
        </w:rPr>
      </w:pPr>
      <w:r w:rsidRPr="005D75D5">
        <w:rPr>
          <w:b/>
          <w:bCs/>
          <w:sz w:val="18"/>
          <w:szCs w:val="18"/>
          <w:lang w:val="en-GB"/>
        </w:rPr>
        <w:t>Pollution of water</w:t>
      </w:r>
      <w:r w:rsidR="007B5B64" w:rsidRPr="007B5B64">
        <w:rPr>
          <w:sz w:val="18"/>
          <w:szCs w:val="18"/>
          <w:lang w:val="en-GB"/>
        </w:rPr>
        <w:t xml:space="preserve"> – Preventing contamination of freshwater and marine ecosystems.</w:t>
      </w:r>
    </w:p>
    <w:p w14:paraId="77981096" w14:textId="2497D668" w:rsidR="007B5B64" w:rsidRPr="007B5B64" w:rsidRDefault="005D75D5" w:rsidP="007B5B64">
      <w:pPr>
        <w:pStyle w:val="Liststycke"/>
        <w:numPr>
          <w:ilvl w:val="0"/>
          <w:numId w:val="18"/>
        </w:numPr>
        <w:spacing w:line="360" w:lineRule="auto"/>
        <w:rPr>
          <w:sz w:val="18"/>
          <w:szCs w:val="18"/>
          <w:lang w:val="en-GB"/>
        </w:rPr>
      </w:pPr>
      <w:r w:rsidRPr="005D75D5">
        <w:rPr>
          <w:b/>
          <w:bCs/>
          <w:sz w:val="18"/>
          <w:szCs w:val="18"/>
          <w:lang w:val="en-GB"/>
        </w:rPr>
        <w:t>Pollution of soil</w:t>
      </w:r>
      <w:r w:rsidR="007B5B64" w:rsidRPr="007B5B64">
        <w:rPr>
          <w:sz w:val="18"/>
          <w:szCs w:val="18"/>
          <w:lang w:val="en-GB"/>
        </w:rPr>
        <w:t xml:space="preserve"> – Implementing practices to prevent contamination </w:t>
      </w:r>
      <w:r>
        <w:rPr>
          <w:sz w:val="18"/>
          <w:szCs w:val="18"/>
          <w:lang w:val="en-GB"/>
        </w:rPr>
        <w:t xml:space="preserve">of soil </w:t>
      </w:r>
      <w:r w:rsidR="007B5B64" w:rsidRPr="007B5B64">
        <w:rPr>
          <w:sz w:val="18"/>
          <w:szCs w:val="18"/>
          <w:lang w:val="en-GB"/>
        </w:rPr>
        <w:t>from hazardous substances.</w:t>
      </w:r>
    </w:p>
    <w:p w14:paraId="560D9864" w14:textId="77777777" w:rsidR="007B5B64" w:rsidRPr="007B5B64" w:rsidRDefault="007B5B64" w:rsidP="007B5B64">
      <w:pPr>
        <w:pStyle w:val="Liststycke"/>
        <w:numPr>
          <w:ilvl w:val="0"/>
          <w:numId w:val="18"/>
        </w:numPr>
        <w:spacing w:line="360" w:lineRule="auto"/>
        <w:rPr>
          <w:sz w:val="18"/>
          <w:szCs w:val="18"/>
          <w:lang w:val="en-GB"/>
        </w:rPr>
      </w:pPr>
      <w:r w:rsidRPr="005D75D5">
        <w:rPr>
          <w:b/>
          <w:bCs/>
          <w:sz w:val="18"/>
          <w:szCs w:val="18"/>
          <w:lang w:val="en-GB"/>
        </w:rPr>
        <w:t>Pollution of living organisms and food resources</w:t>
      </w:r>
      <w:r w:rsidRPr="007B5B64">
        <w:rPr>
          <w:sz w:val="18"/>
          <w:szCs w:val="18"/>
          <w:lang w:val="en-GB"/>
        </w:rPr>
        <w:t xml:space="preserve"> – Avoiding the release of harmful pollutants that could affect human health and ecosystems.</w:t>
      </w:r>
    </w:p>
    <w:p w14:paraId="1AC6978B" w14:textId="2F1E4A27" w:rsidR="007B5B64" w:rsidRPr="000D2A83" w:rsidRDefault="007B5B64" w:rsidP="000D2A83">
      <w:pPr>
        <w:pStyle w:val="Liststycke"/>
        <w:numPr>
          <w:ilvl w:val="0"/>
          <w:numId w:val="18"/>
        </w:numPr>
        <w:spacing w:line="360" w:lineRule="auto"/>
        <w:rPr>
          <w:sz w:val="18"/>
          <w:szCs w:val="18"/>
          <w:lang w:val="en-GB"/>
        </w:rPr>
      </w:pPr>
      <w:r w:rsidRPr="005D75D5">
        <w:rPr>
          <w:b/>
          <w:bCs/>
          <w:sz w:val="18"/>
          <w:szCs w:val="18"/>
          <w:lang w:val="en-GB"/>
        </w:rPr>
        <w:t>Substances of concern</w:t>
      </w:r>
      <w:r w:rsidRPr="007B5B64">
        <w:rPr>
          <w:sz w:val="18"/>
          <w:szCs w:val="18"/>
          <w:lang w:val="en-GB"/>
        </w:rPr>
        <w:t xml:space="preserve"> –</w:t>
      </w:r>
      <w:r w:rsidR="00215E24" w:rsidRPr="000D2A83">
        <w:rPr>
          <w:sz w:val="18"/>
          <w:szCs w:val="18"/>
          <w:lang w:val="en-GB"/>
        </w:rPr>
        <w:t xml:space="preserve">Identifying, evaluating, and phasing out hazardous substances, </w:t>
      </w:r>
      <w:r w:rsidR="00E26A7C">
        <w:rPr>
          <w:sz w:val="18"/>
          <w:szCs w:val="18"/>
          <w:lang w:val="en-GB"/>
        </w:rPr>
        <w:t>through</w:t>
      </w:r>
      <w:r w:rsidR="00215E24" w:rsidRPr="000D2A83">
        <w:rPr>
          <w:sz w:val="18"/>
          <w:szCs w:val="18"/>
          <w:lang w:val="en-GB"/>
        </w:rPr>
        <w:t xml:space="preserve"> substitution and alternative processes where applicable</w:t>
      </w:r>
      <w:r w:rsidR="000D2A83" w:rsidRPr="000D2A83">
        <w:rPr>
          <w:sz w:val="18"/>
          <w:szCs w:val="18"/>
          <w:lang w:val="en-GB"/>
        </w:rPr>
        <w:t>,</w:t>
      </w:r>
      <w:r w:rsidR="00215E24" w:rsidRPr="000D2A83">
        <w:rPr>
          <w:sz w:val="18"/>
          <w:szCs w:val="18"/>
          <w:lang w:val="en-GB"/>
        </w:rPr>
        <w:t xml:space="preserve"> to reduce health and environmental risks and improve resource efficiency. </w:t>
      </w:r>
    </w:p>
    <w:p w14:paraId="3C89DF5D" w14:textId="2A1F7FA7" w:rsidR="007B5B64" w:rsidRPr="007B5B64" w:rsidRDefault="007B5B64" w:rsidP="007B5B64">
      <w:pPr>
        <w:pStyle w:val="Liststycke"/>
        <w:numPr>
          <w:ilvl w:val="0"/>
          <w:numId w:val="18"/>
        </w:numPr>
        <w:spacing w:line="360" w:lineRule="auto"/>
        <w:rPr>
          <w:sz w:val="18"/>
          <w:szCs w:val="18"/>
          <w:lang w:val="en-GB"/>
        </w:rPr>
      </w:pPr>
      <w:r w:rsidRPr="005D75D5">
        <w:rPr>
          <w:b/>
          <w:bCs/>
          <w:sz w:val="18"/>
          <w:szCs w:val="18"/>
          <w:lang w:val="en-GB"/>
        </w:rPr>
        <w:t>Substances of very high concern</w:t>
      </w:r>
      <w:r w:rsidRPr="007B5B64">
        <w:rPr>
          <w:sz w:val="18"/>
          <w:szCs w:val="18"/>
          <w:lang w:val="en-GB"/>
        </w:rPr>
        <w:t xml:space="preserve"> – </w:t>
      </w:r>
      <w:r w:rsidR="00215E24" w:rsidRPr="00215E24">
        <w:rPr>
          <w:sz w:val="18"/>
          <w:szCs w:val="18"/>
          <w:lang w:val="en-GB"/>
        </w:rPr>
        <w:t>Complying with relevant regulations, such as REACH, to restrict the use of toxic chemicals and promote safer alternatives.</w:t>
      </w:r>
    </w:p>
    <w:p w14:paraId="1EB8DD66" w14:textId="6F701AB9" w:rsidR="007B5B64" w:rsidRPr="007B5B64" w:rsidRDefault="007B5B64" w:rsidP="007B5B64">
      <w:pPr>
        <w:pStyle w:val="Liststycke"/>
        <w:numPr>
          <w:ilvl w:val="0"/>
          <w:numId w:val="18"/>
        </w:numPr>
        <w:spacing w:line="360" w:lineRule="auto"/>
        <w:rPr>
          <w:sz w:val="18"/>
          <w:szCs w:val="18"/>
          <w:lang w:val="en-GB"/>
        </w:rPr>
      </w:pPr>
      <w:r w:rsidRPr="005D75D5">
        <w:rPr>
          <w:b/>
          <w:bCs/>
          <w:sz w:val="18"/>
          <w:szCs w:val="18"/>
          <w:lang w:val="en-GB"/>
        </w:rPr>
        <w:t>Microplastics</w:t>
      </w:r>
      <w:r w:rsidRPr="007B5B64">
        <w:rPr>
          <w:sz w:val="18"/>
          <w:szCs w:val="18"/>
          <w:lang w:val="en-GB"/>
        </w:rPr>
        <w:t xml:space="preserve"> –</w:t>
      </w:r>
      <w:r w:rsidR="00215E24">
        <w:rPr>
          <w:sz w:val="18"/>
          <w:szCs w:val="18"/>
          <w:lang w:val="en-GB"/>
        </w:rPr>
        <w:t xml:space="preserve"> </w:t>
      </w:r>
      <w:r w:rsidR="00215E24" w:rsidRPr="00215E24">
        <w:rPr>
          <w:sz w:val="18"/>
          <w:szCs w:val="18"/>
          <w:lang w:val="en-GB"/>
        </w:rPr>
        <w:t>Reducing and preventing microplastic pollution in products and operations by controlling chemical use and exploring innovative solutions.</w:t>
      </w:r>
    </w:p>
    <w:p w14:paraId="1897E8DE" w14:textId="77777777" w:rsidR="007B5B64" w:rsidRPr="007B5B64" w:rsidRDefault="007B5B64" w:rsidP="007B5B64">
      <w:pPr>
        <w:spacing w:line="360" w:lineRule="auto"/>
        <w:rPr>
          <w:b/>
          <w:bCs/>
          <w:sz w:val="18"/>
          <w:szCs w:val="18"/>
          <w:lang w:val="en-GB"/>
        </w:rPr>
      </w:pPr>
      <w:r w:rsidRPr="007B5B64">
        <w:rPr>
          <w:b/>
          <w:bCs/>
          <w:sz w:val="18"/>
          <w:szCs w:val="18"/>
          <w:lang w:val="en-GB"/>
        </w:rPr>
        <w:t>3.3 Water and Marine Resources</w:t>
      </w:r>
    </w:p>
    <w:p w14:paraId="5AEB3FC1" w14:textId="77777777" w:rsidR="007B5B64" w:rsidRPr="00437936" w:rsidRDefault="007B5B64" w:rsidP="00437936">
      <w:pPr>
        <w:spacing w:line="360" w:lineRule="auto"/>
        <w:rPr>
          <w:sz w:val="18"/>
          <w:szCs w:val="18"/>
          <w:lang w:val="en-GB"/>
        </w:rPr>
      </w:pPr>
      <w:r w:rsidRPr="00437936">
        <w:rPr>
          <w:sz w:val="18"/>
          <w:szCs w:val="18"/>
          <w:lang w:val="en-GB"/>
        </w:rPr>
        <w:t>We recognize the importance of sustainable water management and commit to:</w:t>
      </w:r>
    </w:p>
    <w:p w14:paraId="3DFE885F" w14:textId="77777777" w:rsidR="007B5B64" w:rsidRPr="007B5B64" w:rsidRDefault="007B5B64" w:rsidP="007B5B64">
      <w:pPr>
        <w:pStyle w:val="Liststycke"/>
        <w:numPr>
          <w:ilvl w:val="0"/>
          <w:numId w:val="19"/>
        </w:numPr>
        <w:spacing w:line="360" w:lineRule="auto"/>
        <w:rPr>
          <w:sz w:val="18"/>
          <w:szCs w:val="18"/>
          <w:lang w:val="en-GB"/>
        </w:rPr>
      </w:pPr>
      <w:r w:rsidRPr="005D75D5">
        <w:rPr>
          <w:b/>
          <w:bCs/>
          <w:sz w:val="18"/>
          <w:szCs w:val="18"/>
          <w:lang w:val="en-GB"/>
        </w:rPr>
        <w:t>Water consumption</w:t>
      </w:r>
      <w:r w:rsidRPr="007B5B64">
        <w:rPr>
          <w:sz w:val="18"/>
          <w:szCs w:val="18"/>
          <w:lang w:val="en-GB"/>
        </w:rPr>
        <w:t xml:space="preserve"> – Reducing water use and promoting water efficiency.</w:t>
      </w:r>
    </w:p>
    <w:p w14:paraId="0AA0DB69" w14:textId="77777777" w:rsidR="007B5B64" w:rsidRPr="007B5B64" w:rsidRDefault="007B5B64" w:rsidP="007B5B64">
      <w:pPr>
        <w:pStyle w:val="Liststycke"/>
        <w:numPr>
          <w:ilvl w:val="0"/>
          <w:numId w:val="19"/>
        </w:numPr>
        <w:spacing w:line="360" w:lineRule="auto"/>
        <w:rPr>
          <w:sz w:val="18"/>
          <w:szCs w:val="18"/>
          <w:lang w:val="en-GB"/>
        </w:rPr>
      </w:pPr>
      <w:r w:rsidRPr="005D75D5">
        <w:rPr>
          <w:b/>
          <w:bCs/>
          <w:sz w:val="18"/>
          <w:szCs w:val="18"/>
          <w:lang w:val="en-GB"/>
        </w:rPr>
        <w:t>Water withdrawals</w:t>
      </w:r>
      <w:r w:rsidRPr="007B5B64">
        <w:rPr>
          <w:sz w:val="18"/>
          <w:szCs w:val="18"/>
          <w:lang w:val="en-GB"/>
        </w:rPr>
        <w:t xml:space="preserve"> – Ensuring responsible sourcing of water to prevent over-extraction.</w:t>
      </w:r>
    </w:p>
    <w:p w14:paraId="2D667A7E" w14:textId="77777777" w:rsidR="007B5B64" w:rsidRPr="007B5B64" w:rsidRDefault="007B5B64" w:rsidP="007B5B64">
      <w:pPr>
        <w:pStyle w:val="Liststycke"/>
        <w:numPr>
          <w:ilvl w:val="0"/>
          <w:numId w:val="19"/>
        </w:numPr>
        <w:spacing w:line="360" w:lineRule="auto"/>
        <w:rPr>
          <w:sz w:val="18"/>
          <w:szCs w:val="18"/>
          <w:lang w:val="en-GB"/>
        </w:rPr>
      </w:pPr>
      <w:r w:rsidRPr="005D75D5">
        <w:rPr>
          <w:b/>
          <w:bCs/>
          <w:sz w:val="18"/>
          <w:szCs w:val="18"/>
          <w:lang w:val="en-GB"/>
        </w:rPr>
        <w:lastRenderedPageBreak/>
        <w:t>Water discharges</w:t>
      </w:r>
      <w:r w:rsidRPr="007B5B64">
        <w:rPr>
          <w:sz w:val="18"/>
          <w:szCs w:val="18"/>
          <w:lang w:val="en-GB"/>
        </w:rPr>
        <w:t xml:space="preserve"> – Managing wastewater responsibly to prevent environmental harm.</w:t>
      </w:r>
    </w:p>
    <w:p w14:paraId="7E797744" w14:textId="77777777" w:rsidR="007B5B64" w:rsidRPr="007B5B64" w:rsidRDefault="007B5B64" w:rsidP="007B5B64">
      <w:pPr>
        <w:pStyle w:val="Liststycke"/>
        <w:numPr>
          <w:ilvl w:val="0"/>
          <w:numId w:val="19"/>
        </w:numPr>
        <w:spacing w:line="360" w:lineRule="auto"/>
        <w:rPr>
          <w:sz w:val="18"/>
          <w:szCs w:val="18"/>
          <w:lang w:val="en-GB"/>
        </w:rPr>
      </w:pPr>
      <w:r w:rsidRPr="005D75D5">
        <w:rPr>
          <w:b/>
          <w:bCs/>
          <w:sz w:val="18"/>
          <w:szCs w:val="18"/>
          <w:lang w:val="en-GB"/>
        </w:rPr>
        <w:t>Water discharges in the oceans</w:t>
      </w:r>
      <w:r w:rsidRPr="007B5B64">
        <w:rPr>
          <w:sz w:val="18"/>
          <w:szCs w:val="18"/>
          <w:lang w:val="en-GB"/>
        </w:rPr>
        <w:t xml:space="preserve"> – Preventing marine pollution through proper waste treatment.</w:t>
      </w:r>
    </w:p>
    <w:p w14:paraId="24B3AF19" w14:textId="77777777" w:rsidR="007B5B64" w:rsidRPr="007B5B64" w:rsidRDefault="007B5B64" w:rsidP="007B5B64">
      <w:pPr>
        <w:pStyle w:val="Liststycke"/>
        <w:numPr>
          <w:ilvl w:val="0"/>
          <w:numId w:val="19"/>
        </w:numPr>
        <w:spacing w:line="360" w:lineRule="auto"/>
        <w:rPr>
          <w:sz w:val="18"/>
          <w:szCs w:val="18"/>
          <w:lang w:val="en-GB"/>
        </w:rPr>
      </w:pPr>
      <w:r w:rsidRPr="005D75D5">
        <w:rPr>
          <w:b/>
          <w:bCs/>
          <w:sz w:val="18"/>
          <w:szCs w:val="18"/>
          <w:lang w:val="en-GB"/>
        </w:rPr>
        <w:t>Extraction and use of marine resources</w:t>
      </w:r>
      <w:r w:rsidRPr="007B5B64">
        <w:rPr>
          <w:sz w:val="18"/>
          <w:szCs w:val="18"/>
          <w:lang w:val="en-GB"/>
        </w:rPr>
        <w:t xml:space="preserve"> – Ensuring sustainable use of ocean-based resources.</w:t>
      </w:r>
    </w:p>
    <w:p w14:paraId="70BB7227" w14:textId="77777777" w:rsidR="007B5B64" w:rsidRPr="007B5B64" w:rsidRDefault="007B5B64" w:rsidP="007B5B64">
      <w:pPr>
        <w:spacing w:line="360" w:lineRule="auto"/>
        <w:rPr>
          <w:b/>
          <w:bCs/>
          <w:sz w:val="18"/>
          <w:szCs w:val="18"/>
          <w:lang w:val="en-GB"/>
        </w:rPr>
      </w:pPr>
      <w:r w:rsidRPr="007B5B64">
        <w:rPr>
          <w:b/>
          <w:bCs/>
          <w:sz w:val="18"/>
          <w:szCs w:val="18"/>
          <w:lang w:val="en-GB"/>
        </w:rPr>
        <w:t>3.4 Biodiversity and Ecosystems</w:t>
      </w:r>
    </w:p>
    <w:p w14:paraId="31F26155" w14:textId="77777777" w:rsidR="007B5B64" w:rsidRPr="007B5B64" w:rsidRDefault="007B5B64" w:rsidP="007B5B64">
      <w:pPr>
        <w:spacing w:line="360" w:lineRule="auto"/>
        <w:rPr>
          <w:sz w:val="18"/>
          <w:szCs w:val="18"/>
          <w:lang w:val="en-GB"/>
        </w:rPr>
      </w:pPr>
      <w:r w:rsidRPr="007B5B64">
        <w:rPr>
          <w:sz w:val="18"/>
          <w:szCs w:val="18"/>
          <w:lang w:val="en-GB"/>
        </w:rPr>
        <w:t>We are committed to protecting biodiversity and ecosystems by addressing:</w:t>
      </w:r>
    </w:p>
    <w:p w14:paraId="43955A34" w14:textId="77777777" w:rsidR="007B5B64" w:rsidRPr="007B5B64" w:rsidRDefault="007B5B64" w:rsidP="007B5B64">
      <w:pPr>
        <w:spacing w:line="360" w:lineRule="auto"/>
        <w:rPr>
          <w:sz w:val="18"/>
          <w:szCs w:val="18"/>
          <w:lang w:val="en-GB"/>
        </w:rPr>
      </w:pPr>
      <w:r w:rsidRPr="007B5B64">
        <w:rPr>
          <w:sz w:val="18"/>
          <w:szCs w:val="18"/>
          <w:lang w:val="en-GB"/>
        </w:rPr>
        <w:t>a) Direct impact drivers of biodiversity loss</w:t>
      </w:r>
    </w:p>
    <w:p w14:paraId="7A6004FE" w14:textId="77777777" w:rsidR="007B5B64" w:rsidRPr="007B5B64" w:rsidRDefault="007B5B64" w:rsidP="007B5B64">
      <w:pPr>
        <w:pStyle w:val="Liststycke"/>
        <w:numPr>
          <w:ilvl w:val="0"/>
          <w:numId w:val="21"/>
        </w:numPr>
        <w:spacing w:line="360" w:lineRule="auto"/>
        <w:rPr>
          <w:sz w:val="18"/>
          <w:szCs w:val="18"/>
          <w:lang w:val="en-GB"/>
        </w:rPr>
      </w:pPr>
      <w:r w:rsidRPr="008434C8">
        <w:rPr>
          <w:b/>
          <w:bCs/>
          <w:sz w:val="18"/>
          <w:szCs w:val="18"/>
          <w:lang w:val="en-GB"/>
        </w:rPr>
        <w:t>Climate change</w:t>
      </w:r>
      <w:r w:rsidRPr="007B5B64">
        <w:rPr>
          <w:sz w:val="18"/>
          <w:szCs w:val="18"/>
          <w:lang w:val="en-GB"/>
        </w:rPr>
        <w:t xml:space="preserve"> – Mitigating emissions to prevent further biodiversity loss.</w:t>
      </w:r>
    </w:p>
    <w:p w14:paraId="0412BD47" w14:textId="77777777" w:rsidR="007B5B64" w:rsidRPr="007B5B64" w:rsidRDefault="007B5B64" w:rsidP="007B5B64">
      <w:pPr>
        <w:pStyle w:val="Liststycke"/>
        <w:numPr>
          <w:ilvl w:val="0"/>
          <w:numId w:val="21"/>
        </w:numPr>
        <w:spacing w:line="360" w:lineRule="auto"/>
        <w:rPr>
          <w:sz w:val="18"/>
          <w:szCs w:val="18"/>
          <w:lang w:val="en-GB"/>
        </w:rPr>
      </w:pPr>
      <w:r w:rsidRPr="008434C8">
        <w:rPr>
          <w:b/>
          <w:bCs/>
          <w:sz w:val="18"/>
          <w:szCs w:val="18"/>
          <w:lang w:val="en-GB"/>
        </w:rPr>
        <w:t>Land-use, freshwater-use, and sea-use change</w:t>
      </w:r>
      <w:r w:rsidRPr="007B5B64">
        <w:rPr>
          <w:sz w:val="18"/>
          <w:szCs w:val="18"/>
          <w:lang w:val="en-GB"/>
        </w:rPr>
        <w:t xml:space="preserve"> – Avoiding habitat destruction and degradation.</w:t>
      </w:r>
    </w:p>
    <w:p w14:paraId="74454E0A" w14:textId="77777777" w:rsidR="007B5B64" w:rsidRPr="007B5B64" w:rsidRDefault="007B5B64" w:rsidP="007B5B64">
      <w:pPr>
        <w:pStyle w:val="Liststycke"/>
        <w:numPr>
          <w:ilvl w:val="0"/>
          <w:numId w:val="21"/>
        </w:numPr>
        <w:spacing w:line="360" w:lineRule="auto"/>
        <w:rPr>
          <w:sz w:val="18"/>
          <w:szCs w:val="18"/>
          <w:lang w:val="en-GB"/>
        </w:rPr>
      </w:pPr>
      <w:r w:rsidRPr="008434C8">
        <w:rPr>
          <w:b/>
          <w:bCs/>
          <w:sz w:val="18"/>
          <w:szCs w:val="18"/>
          <w:lang w:val="en-GB"/>
        </w:rPr>
        <w:t>Direct exploitation</w:t>
      </w:r>
      <w:r w:rsidRPr="007B5B64">
        <w:rPr>
          <w:sz w:val="18"/>
          <w:szCs w:val="18"/>
          <w:lang w:val="en-GB"/>
        </w:rPr>
        <w:t xml:space="preserve"> – Ensuring sustainable sourcing and production methods.</w:t>
      </w:r>
    </w:p>
    <w:p w14:paraId="6CA21841" w14:textId="77777777" w:rsidR="007B5B64" w:rsidRPr="007B5B64" w:rsidRDefault="007B5B64" w:rsidP="007B5B64">
      <w:pPr>
        <w:pStyle w:val="Liststycke"/>
        <w:numPr>
          <w:ilvl w:val="0"/>
          <w:numId w:val="21"/>
        </w:numPr>
        <w:spacing w:line="360" w:lineRule="auto"/>
        <w:rPr>
          <w:sz w:val="18"/>
          <w:szCs w:val="18"/>
          <w:lang w:val="en-GB"/>
        </w:rPr>
      </w:pPr>
      <w:r w:rsidRPr="008434C8">
        <w:rPr>
          <w:b/>
          <w:bCs/>
          <w:sz w:val="18"/>
          <w:szCs w:val="18"/>
          <w:lang w:val="en-GB"/>
        </w:rPr>
        <w:t>Invasive alien species</w:t>
      </w:r>
      <w:r w:rsidRPr="007B5B64">
        <w:rPr>
          <w:sz w:val="18"/>
          <w:szCs w:val="18"/>
          <w:lang w:val="en-GB"/>
        </w:rPr>
        <w:t xml:space="preserve"> – Preventing the introduction and spread of harmful species.</w:t>
      </w:r>
    </w:p>
    <w:p w14:paraId="23F829B9" w14:textId="481F1CD6" w:rsidR="007B5B64" w:rsidRPr="007B5B64" w:rsidRDefault="007B5B64" w:rsidP="007B5B64">
      <w:pPr>
        <w:pStyle w:val="Liststycke"/>
        <w:numPr>
          <w:ilvl w:val="0"/>
          <w:numId w:val="21"/>
        </w:numPr>
        <w:spacing w:line="360" w:lineRule="auto"/>
        <w:rPr>
          <w:sz w:val="18"/>
          <w:szCs w:val="18"/>
          <w:lang w:val="en-GB"/>
        </w:rPr>
      </w:pPr>
      <w:r w:rsidRPr="008434C8">
        <w:rPr>
          <w:b/>
          <w:bCs/>
          <w:sz w:val="18"/>
          <w:szCs w:val="18"/>
          <w:lang w:val="en-GB"/>
        </w:rPr>
        <w:t>Pollution</w:t>
      </w:r>
      <w:r w:rsidRPr="007B5B64">
        <w:rPr>
          <w:sz w:val="18"/>
          <w:szCs w:val="18"/>
          <w:lang w:val="en-GB"/>
        </w:rPr>
        <w:t xml:space="preserve"> – Reducing pollutants that contribute to ecosystem degradation.</w:t>
      </w:r>
    </w:p>
    <w:p w14:paraId="0506CC39" w14:textId="5A47A5F5" w:rsidR="007B5B64" w:rsidRPr="007B5B64" w:rsidRDefault="007B5B64" w:rsidP="007B5B64">
      <w:pPr>
        <w:pStyle w:val="Liststycke"/>
        <w:numPr>
          <w:ilvl w:val="0"/>
          <w:numId w:val="21"/>
        </w:numPr>
        <w:spacing w:line="360" w:lineRule="auto"/>
        <w:rPr>
          <w:sz w:val="18"/>
          <w:szCs w:val="18"/>
          <w:lang w:val="en-GB"/>
        </w:rPr>
      </w:pPr>
      <w:r w:rsidRPr="008434C8">
        <w:rPr>
          <w:b/>
          <w:bCs/>
          <w:sz w:val="18"/>
          <w:szCs w:val="18"/>
          <w:lang w:val="en-GB"/>
        </w:rPr>
        <w:t>Other</w:t>
      </w:r>
      <w:r w:rsidR="008434C8" w:rsidRPr="008434C8">
        <w:rPr>
          <w:b/>
          <w:bCs/>
          <w:sz w:val="18"/>
          <w:szCs w:val="18"/>
          <w:lang w:val="en-GB"/>
        </w:rPr>
        <w:t>s</w:t>
      </w:r>
      <w:r w:rsidRPr="007B5B64">
        <w:rPr>
          <w:sz w:val="18"/>
          <w:szCs w:val="18"/>
          <w:lang w:val="en-GB"/>
        </w:rPr>
        <w:t xml:space="preserve"> – Continuously assessing emerging risks to biodiversity.</w:t>
      </w:r>
    </w:p>
    <w:p w14:paraId="43EEC5DE" w14:textId="109C5766" w:rsidR="007B5B64" w:rsidRPr="007B5B64" w:rsidRDefault="007B5B64" w:rsidP="007B5B64">
      <w:pPr>
        <w:spacing w:line="360" w:lineRule="auto"/>
        <w:rPr>
          <w:sz w:val="18"/>
          <w:szCs w:val="18"/>
          <w:lang w:val="en-GB"/>
        </w:rPr>
      </w:pPr>
      <w:r w:rsidRPr="007B5B64">
        <w:rPr>
          <w:sz w:val="18"/>
          <w:szCs w:val="18"/>
          <w:lang w:val="en-GB"/>
        </w:rPr>
        <w:t xml:space="preserve">b) Impacts on </w:t>
      </w:r>
      <w:r w:rsidR="008434C8">
        <w:rPr>
          <w:sz w:val="18"/>
          <w:szCs w:val="18"/>
          <w:lang w:val="en-GB"/>
        </w:rPr>
        <w:t xml:space="preserve">the state of </w:t>
      </w:r>
      <w:r w:rsidRPr="007B5B64">
        <w:rPr>
          <w:sz w:val="18"/>
          <w:szCs w:val="18"/>
          <w:lang w:val="en-GB"/>
        </w:rPr>
        <w:t>species</w:t>
      </w:r>
      <w:r w:rsidR="008372EC">
        <w:rPr>
          <w:sz w:val="18"/>
          <w:szCs w:val="18"/>
          <w:lang w:val="en-GB"/>
        </w:rPr>
        <w:t>, the extent and condition of</w:t>
      </w:r>
      <w:r w:rsidR="008434C8">
        <w:rPr>
          <w:sz w:val="18"/>
          <w:szCs w:val="18"/>
          <w:lang w:val="en-GB"/>
        </w:rPr>
        <w:t xml:space="preserve"> ecosystems</w:t>
      </w:r>
      <w:r w:rsidR="008372EC">
        <w:rPr>
          <w:sz w:val="18"/>
          <w:szCs w:val="18"/>
          <w:lang w:val="en-GB"/>
        </w:rPr>
        <w:t>, and dependencies on ecosystem services</w:t>
      </w:r>
    </w:p>
    <w:p w14:paraId="6EEA414D" w14:textId="1794E74A" w:rsidR="007B5B64" w:rsidRPr="007B5B64" w:rsidRDefault="007B5B64" w:rsidP="007B5B64">
      <w:pPr>
        <w:pStyle w:val="Liststycke"/>
        <w:numPr>
          <w:ilvl w:val="0"/>
          <w:numId w:val="22"/>
        </w:numPr>
        <w:spacing w:line="360" w:lineRule="auto"/>
        <w:rPr>
          <w:sz w:val="18"/>
          <w:szCs w:val="18"/>
          <w:lang w:val="en-GB"/>
        </w:rPr>
      </w:pPr>
      <w:r w:rsidRPr="008434C8">
        <w:rPr>
          <w:b/>
          <w:bCs/>
          <w:sz w:val="18"/>
          <w:szCs w:val="18"/>
          <w:lang w:val="en-GB"/>
        </w:rPr>
        <w:t xml:space="preserve">Species population size and </w:t>
      </w:r>
      <w:r w:rsidR="008434C8">
        <w:rPr>
          <w:b/>
          <w:bCs/>
          <w:sz w:val="18"/>
          <w:szCs w:val="18"/>
          <w:lang w:val="en-GB"/>
        </w:rPr>
        <w:t xml:space="preserve">global </w:t>
      </w:r>
      <w:r w:rsidRPr="008434C8">
        <w:rPr>
          <w:b/>
          <w:bCs/>
          <w:sz w:val="18"/>
          <w:szCs w:val="18"/>
          <w:lang w:val="en-GB"/>
        </w:rPr>
        <w:t>extinction risk</w:t>
      </w:r>
      <w:r w:rsidRPr="007B5B64">
        <w:rPr>
          <w:sz w:val="18"/>
          <w:szCs w:val="18"/>
          <w:lang w:val="en-GB"/>
        </w:rPr>
        <w:t xml:space="preserve"> – Monitoring and minimizing our impact on wildlife.</w:t>
      </w:r>
      <w:r w:rsidR="00F43982">
        <w:rPr>
          <w:sz w:val="18"/>
          <w:szCs w:val="18"/>
          <w:lang w:val="en-GB"/>
        </w:rPr>
        <w:t xml:space="preserve"> No raw materials from species listed in CITES or as critically endangered, endangered or vulnerable on the IUCN Red List of Threatened Species are used</w:t>
      </w:r>
      <w:r w:rsidR="000F04FA">
        <w:rPr>
          <w:sz w:val="18"/>
          <w:szCs w:val="18"/>
          <w:lang w:val="en-GB"/>
        </w:rPr>
        <w:t xml:space="preserve"> in our products</w:t>
      </w:r>
      <w:r w:rsidR="00F43982">
        <w:rPr>
          <w:sz w:val="18"/>
          <w:szCs w:val="18"/>
          <w:lang w:val="en-GB"/>
        </w:rPr>
        <w:t xml:space="preserve">. </w:t>
      </w:r>
    </w:p>
    <w:p w14:paraId="1B10E161" w14:textId="381F3FAF" w:rsidR="007B5B64" w:rsidRPr="007B5B64" w:rsidRDefault="007B5B64" w:rsidP="007B5B64">
      <w:pPr>
        <w:pStyle w:val="Liststycke"/>
        <w:numPr>
          <w:ilvl w:val="0"/>
          <w:numId w:val="22"/>
        </w:numPr>
        <w:spacing w:line="360" w:lineRule="auto"/>
        <w:rPr>
          <w:sz w:val="18"/>
          <w:szCs w:val="18"/>
          <w:lang w:val="en-GB"/>
        </w:rPr>
      </w:pPr>
      <w:r w:rsidRPr="008434C8">
        <w:rPr>
          <w:b/>
          <w:bCs/>
          <w:sz w:val="18"/>
          <w:szCs w:val="18"/>
          <w:lang w:val="en-GB"/>
        </w:rPr>
        <w:t>Land degradation, desertification, and soil sealing</w:t>
      </w:r>
      <w:r w:rsidRPr="007B5B64">
        <w:rPr>
          <w:sz w:val="18"/>
          <w:szCs w:val="18"/>
          <w:lang w:val="en-GB"/>
        </w:rPr>
        <w:t xml:space="preserve"> – Preventing harmful land-use practices</w:t>
      </w:r>
      <w:r w:rsidR="008434C8">
        <w:rPr>
          <w:sz w:val="18"/>
          <w:szCs w:val="18"/>
          <w:lang w:val="en-GB"/>
        </w:rPr>
        <w:t xml:space="preserve"> impacting the extent and conditions of ecosystems</w:t>
      </w:r>
      <w:r w:rsidRPr="007B5B64">
        <w:rPr>
          <w:sz w:val="18"/>
          <w:szCs w:val="18"/>
          <w:lang w:val="en-GB"/>
        </w:rPr>
        <w:t>.</w:t>
      </w:r>
    </w:p>
    <w:p w14:paraId="1421D55B" w14:textId="244F27A4" w:rsidR="007B5B64" w:rsidRDefault="007B5B64" w:rsidP="007B5B64">
      <w:pPr>
        <w:pStyle w:val="Liststycke"/>
        <w:numPr>
          <w:ilvl w:val="0"/>
          <w:numId w:val="22"/>
        </w:numPr>
        <w:spacing w:line="360" w:lineRule="auto"/>
        <w:rPr>
          <w:sz w:val="18"/>
          <w:szCs w:val="18"/>
          <w:lang w:val="en-GB"/>
        </w:rPr>
      </w:pPr>
      <w:r w:rsidRPr="008434C8">
        <w:rPr>
          <w:b/>
          <w:bCs/>
          <w:sz w:val="18"/>
          <w:szCs w:val="18"/>
          <w:lang w:val="en-GB"/>
        </w:rPr>
        <w:t>Ecosystem services</w:t>
      </w:r>
      <w:r w:rsidRPr="007B5B64">
        <w:rPr>
          <w:sz w:val="18"/>
          <w:szCs w:val="18"/>
          <w:lang w:val="en-GB"/>
        </w:rPr>
        <w:t xml:space="preserve"> – Identifying </w:t>
      </w:r>
      <w:r w:rsidR="008434C8">
        <w:rPr>
          <w:sz w:val="18"/>
          <w:szCs w:val="18"/>
          <w:lang w:val="en-GB"/>
        </w:rPr>
        <w:t xml:space="preserve">impacts </w:t>
      </w:r>
      <w:r w:rsidRPr="007B5B64">
        <w:rPr>
          <w:sz w:val="18"/>
          <w:szCs w:val="18"/>
          <w:lang w:val="en-GB"/>
        </w:rPr>
        <w:t>and reducing dependencies on natural ecosystems.</w:t>
      </w:r>
    </w:p>
    <w:p w14:paraId="0F39A09A" w14:textId="77777777" w:rsidR="007B5B64" w:rsidRPr="007B5B64" w:rsidRDefault="007B5B64" w:rsidP="007B5B64">
      <w:pPr>
        <w:spacing w:line="360" w:lineRule="auto"/>
        <w:rPr>
          <w:b/>
          <w:bCs/>
          <w:sz w:val="18"/>
          <w:szCs w:val="18"/>
          <w:lang w:val="en-GB"/>
        </w:rPr>
      </w:pPr>
      <w:r w:rsidRPr="007B5B64">
        <w:rPr>
          <w:b/>
          <w:bCs/>
          <w:sz w:val="18"/>
          <w:szCs w:val="18"/>
          <w:lang w:val="en-GB"/>
        </w:rPr>
        <w:t>3.5 Circular Economy</w:t>
      </w:r>
    </w:p>
    <w:p w14:paraId="26836638" w14:textId="77777777" w:rsidR="007B5B64" w:rsidRPr="007B5B64" w:rsidRDefault="007B5B64" w:rsidP="007B5B64">
      <w:pPr>
        <w:spacing w:line="360" w:lineRule="auto"/>
        <w:rPr>
          <w:sz w:val="18"/>
          <w:szCs w:val="18"/>
          <w:lang w:val="en-GB"/>
        </w:rPr>
      </w:pPr>
      <w:r w:rsidRPr="007B5B64">
        <w:rPr>
          <w:sz w:val="18"/>
          <w:szCs w:val="18"/>
          <w:lang w:val="en-GB"/>
        </w:rPr>
        <w:t>We aim to transition to a circular economy by:</w:t>
      </w:r>
    </w:p>
    <w:p w14:paraId="6E39E9A1" w14:textId="52B20E06" w:rsidR="007B5B64" w:rsidRPr="007B5B64" w:rsidRDefault="008434C8" w:rsidP="007B5B64">
      <w:pPr>
        <w:pStyle w:val="Liststycke"/>
        <w:numPr>
          <w:ilvl w:val="0"/>
          <w:numId w:val="20"/>
        </w:numPr>
        <w:spacing w:line="360" w:lineRule="auto"/>
        <w:rPr>
          <w:sz w:val="18"/>
          <w:szCs w:val="18"/>
          <w:lang w:val="en-GB"/>
        </w:rPr>
      </w:pPr>
      <w:r w:rsidRPr="008434C8">
        <w:rPr>
          <w:b/>
          <w:bCs/>
          <w:sz w:val="18"/>
          <w:szCs w:val="18"/>
          <w:lang w:val="en-GB"/>
        </w:rPr>
        <w:t>R</w:t>
      </w:r>
      <w:r w:rsidR="007B5B64" w:rsidRPr="008434C8">
        <w:rPr>
          <w:b/>
          <w:bCs/>
          <w:sz w:val="18"/>
          <w:szCs w:val="18"/>
          <w:lang w:val="en-GB"/>
        </w:rPr>
        <w:t>esource inflows</w:t>
      </w:r>
      <w:r>
        <w:rPr>
          <w:b/>
          <w:bCs/>
          <w:sz w:val="18"/>
          <w:szCs w:val="18"/>
          <w:lang w:val="en-GB"/>
        </w:rPr>
        <w:t>, including resource use</w:t>
      </w:r>
      <w:r w:rsidR="007B5B64" w:rsidRPr="007B5B64">
        <w:rPr>
          <w:sz w:val="18"/>
          <w:szCs w:val="18"/>
          <w:lang w:val="en-GB"/>
        </w:rPr>
        <w:t xml:space="preserve"> –</w:t>
      </w:r>
      <w:r w:rsidR="00F43982">
        <w:rPr>
          <w:sz w:val="18"/>
          <w:szCs w:val="18"/>
          <w:lang w:val="en-GB"/>
        </w:rPr>
        <w:t xml:space="preserve"> </w:t>
      </w:r>
      <w:r w:rsidR="00F43982" w:rsidRPr="00F43982">
        <w:rPr>
          <w:sz w:val="18"/>
          <w:szCs w:val="18"/>
          <w:lang w:val="en-GB"/>
        </w:rPr>
        <w:t xml:space="preserve">Using sustainable and renewable materials </w:t>
      </w:r>
      <w:r w:rsidR="00F43982">
        <w:rPr>
          <w:sz w:val="18"/>
          <w:szCs w:val="18"/>
          <w:lang w:val="en-GB"/>
        </w:rPr>
        <w:t>and</w:t>
      </w:r>
      <w:r w:rsidR="00F43982" w:rsidRPr="00F43982">
        <w:rPr>
          <w:sz w:val="18"/>
          <w:szCs w:val="18"/>
          <w:lang w:val="en-GB"/>
        </w:rPr>
        <w:t xml:space="preserve"> reducing the use of virgin raw materials through optimization, increased recycling, and reuse of raw materials.</w:t>
      </w:r>
    </w:p>
    <w:p w14:paraId="67347E8D" w14:textId="463913A0" w:rsidR="007B5B64" w:rsidRPr="007B5B64" w:rsidRDefault="008434C8" w:rsidP="007B5B64">
      <w:pPr>
        <w:pStyle w:val="Liststycke"/>
        <w:numPr>
          <w:ilvl w:val="0"/>
          <w:numId w:val="20"/>
        </w:numPr>
        <w:spacing w:line="360" w:lineRule="auto"/>
        <w:rPr>
          <w:sz w:val="18"/>
          <w:szCs w:val="18"/>
          <w:lang w:val="en-GB"/>
        </w:rPr>
      </w:pPr>
      <w:r w:rsidRPr="008434C8">
        <w:rPr>
          <w:b/>
          <w:bCs/>
          <w:sz w:val="18"/>
          <w:szCs w:val="18"/>
          <w:lang w:val="en-GB"/>
        </w:rPr>
        <w:t>R</w:t>
      </w:r>
      <w:r w:rsidR="007B5B64" w:rsidRPr="008434C8">
        <w:rPr>
          <w:b/>
          <w:bCs/>
          <w:sz w:val="18"/>
          <w:szCs w:val="18"/>
          <w:lang w:val="en-GB"/>
        </w:rPr>
        <w:t xml:space="preserve">esource outflows </w:t>
      </w:r>
      <w:r w:rsidRPr="008434C8">
        <w:rPr>
          <w:b/>
          <w:bCs/>
          <w:sz w:val="18"/>
          <w:szCs w:val="18"/>
          <w:lang w:val="en-GB"/>
        </w:rPr>
        <w:t>related to products and services</w:t>
      </w:r>
      <w:r>
        <w:rPr>
          <w:sz w:val="18"/>
          <w:szCs w:val="18"/>
          <w:lang w:val="en-GB"/>
        </w:rPr>
        <w:t xml:space="preserve"> </w:t>
      </w:r>
      <w:r w:rsidR="007B5B64" w:rsidRPr="007B5B64">
        <w:rPr>
          <w:sz w:val="18"/>
          <w:szCs w:val="18"/>
          <w:lang w:val="en-GB"/>
        </w:rPr>
        <w:t>–</w:t>
      </w:r>
      <w:r w:rsidR="00F43982" w:rsidRPr="00F43982">
        <w:rPr>
          <w:sz w:val="18"/>
          <w:szCs w:val="18"/>
          <w:lang w:val="en-GB"/>
        </w:rPr>
        <w:t xml:space="preserve">Designing products and services for reuse, recycling, and extended </w:t>
      </w:r>
      <w:r w:rsidR="00F43982" w:rsidRPr="00F43982">
        <w:rPr>
          <w:sz w:val="18"/>
          <w:szCs w:val="18"/>
          <w:lang w:val="en-GB"/>
        </w:rPr>
        <w:lastRenderedPageBreak/>
        <w:t>lifespan to minimize waste and promote circular solutions.</w:t>
      </w:r>
    </w:p>
    <w:p w14:paraId="714B508F" w14:textId="3DA082D9" w:rsidR="007B5B64" w:rsidRPr="007B5B64" w:rsidRDefault="008434C8" w:rsidP="007B5B64">
      <w:pPr>
        <w:pStyle w:val="Liststycke"/>
        <w:numPr>
          <w:ilvl w:val="0"/>
          <w:numId w:val="20"/>
        </w:numPr>
        <w:spacing w:line="360" w:lineRule="auto"/>
        <w:rPr>
          <w:sz w:val="18"/>
          <w:szCs w:val="18"/>
          <w:lang w:val="en-GB"/>
        </w:rPr>
      </w:pPr>
      <w:r w:rsidRPr="008434C8">
        <w:rPr>
          <w:b/>
          <w:bCs/>
          <w:sz w:val="18"/>
          <w:szCs w:val="18"/>
          <w:lang w:val="en-GB"/>
        </w:rPr>
        <w:t>W</w:t>
      </w:r>
      <w:r w:rsidR="007B5B64" w:rsidRPr="008434C8">
        <w:rPr>
          <w:b/>
          <w:bCs/>
          <w:sz w:val="18"/>
          <w:szCs w:val="18"/>
          <w:lang w:val="en-GB"/>
        </w:rPr>
        <w:t>aste</w:t>
      </w:r>
      <w:r w:rsidR="007B5B64" w:rsidRPr="007B5B64">
        <w:rPr>
          <w:sz w:val="18"/>
          <w:szCs w:val="18"/>
          <w:lang w:val="en-GB"/>
        </w:rPr>
        <w:t xml:space="preserve"> –</w:t>
      </w:r>
      <w:r w:rsidR="00F43982">
        <w:rPr>
          <w:sz w:val="18"/>
          <w:szCs w:val="18"/>
          <w:lang w:val="en-GB"/>
        </w:rPr>
        <w:t xml:space="preserve"> I</w:t>
      </w:r>
      <w:r w:rsidR="00F43982" w:rsidRPr="00F43982">
        <w:rPr>
          <w:sz w:val="18"/>
          <w:szCs w:val="18"/>
          <w:lang w:val="en-GB"/>
        </w:rPr>
        <w:t>mplementing waste reduction strategies</w:t>
      </w:r>
      <w:r w:rsidR="00F43982">
        <w:rPr>
          <w:sz w:val="18"/>
          <w:szCs w:val="18"/>
          <w:lang w:val="en-GB"/>
        </w:rPr>
        <w:t xml:space="preserve"> in line with a circular economy </w:t>
      </w:r>
      <w:r w:rsidR="00F43982" w:rsidRPr="00F43982">
        <w:rPr>
          <w:sz w:val="18"/>
          <w:szCs w:val="18"/>
          <w:lang w:val="en-GB"/>
        </w:rPr>
        <w:t xml:space="preserve">and promoting responsible </w:t>
      </w:r>
      <w:r w:rsidR="00F43982">
        <w:rPr>
          <w:sz w:val="18"/>
          <w:szCs w:val="18"/>
          <w:lang w:val="en-GB"/>
        </w:rPr>
        <w:t>storage, handling, transportation and disposal of waste</w:t>
      </w:r>
      <w:r w:rsidR="00D432A6">
        <w:rPr>
          <w:sz w:val="18"/>
          <w:szCs w:val="18"/>
          <w:lang w:val="en-GB"/>
        </w:rPr>
        <w:t>,</w:t>
      </w:r>
      <w:r w:rsidR="00F43982">
        <w:rPr>
          <w:sz w:val="18"/>
          <w:szCs w:val="18"/>
          <w:lang w:val="en-GB"/>
        </w:rPr>
        <w:t xml:space="preserve"> </w:t>
      </w:r>
      <w:r w:rsidR="00D432A6">
        <w:rPr>
          <w:sz w:val="18"/>
          <w:szCs w:val="18"/>
          <w:lang w:val="en-GB"/>
        </w:rPr>
        <w:t xml:space="preserve">to </w:t>
      </w:r>
      <w:r w:rsidR="00F43982">
        <w:rPr>
          <w:sz w:val="18"/>
          <w:szCs w:val="18"/>
          <w:lang w:val="en-GB"/>
        </w:rPr>
        <w:t xml:space="preserve">protect the health of workers and affected communities </w:t>
      </w:r>
      <w:r w:rsidR="00D432A6">
        <w:rPr>
          <w:sz w:val="18"/>
          <w:szCs w:val="18"/>
          <w:lang w:val="en-GB"/>
        </w:rPr>
        <w:t>as well as</w:t>
      </w:r>
      <w:r w:rsidR="00F43982">
        <w:rPr>
          <w:sz w:val="18"/>
          <w:szCs w:val="18"/>
          <w:lang w:val="en-GB"/>
        </w:rPr>
        <w:t xml:space="preserve"> the environment.  </w:t>
      </w:r>
    </w:p>
    <w:p w14:paraId="79C2313F" w14:textId="2B3B7680" w:rsidR="001E32A6" w:rsidRPr="00A845F4" w:rsidRDefault="00437936" w:rsidP="001E32A6">
      <w:pPr>
        <w:spacing w:line="360" w:lineRule="auto"/>
        <w:rPr>
          <w:b/>
          <w:bCs/>
          <w:sz w:val="18"/>
          <w:szCs w:val="18"/>
          <w:lang w:val="en-GB"/>
        </w:rPr>
      </w:pPr>
      <w:bookmarkStart w:id="0" w:name="_Hlk192424352"/>
      <w:r>
        <w:rPr>
          <w:b/>
          <w:bCs/>
          <w:sz w:val="18"/>
          <w:szCs w:val="18"/>
          <w:lang w:val="en-GB"/>
        </w:rPr>
        <w:t>4</w:t>
      </w:r>
      <w:r w:rsidR="001E32A6" w:rsidRPr="00A845F4">
        <w:rPr>
          <w:b/>
          <w:bCs/>
          <w:sz w:val="18"/>
          <w:szCs w:val="18"/>
          <w:lang w:val="en-GB"/>
        </w:rPr>
        <w:t xml:space="preserve">. Implementation and </w:t>
      </w:r>
      <w:r w:rsidR="007B5B64">
        <w:rPr>
          <w:b/>
          <w:bCs/>
          <w:sz w:val="18"/>
          <w:szCs w:val="18"/>
          <w:lang w:val="en-GB"/>
        </w:rPr>
        <w:t>Environmental Management</w:t>
      </w:r>
    </w:p>
    <w:p w14:paraId="59F3345A" w14:textId="71C8A135" w:rsidR="007B5B64" w:rsidRPr="007B5B64" w:rsidRDefault="007B5B64" w:rsidP="007B5B64">
      <w:pPr>
        <w:spacing w:line="360" w:lineRule="auto"/>
        <w:rPr>
          <w:sz w:val="18"/>
          <w:szCs w:val="18"/>
          <w:lang w:val="en-GB"/>
        </w:rPr>
      </w:pPr>
      <w:r w:rsidRPr="007B5B64">
        <w:rPr>
          <w:sz w:val="18"/>
          <w:szCs w:val="18"/>
          <w:lang w:val="en-GB"/>
        </w:rPr>
        <w:t xml:space="preserve">We </w:t>
      </w:r>
      <w:r w:rsidR="00461E8B">
        <w:rPr>
          <w:sz w:val="18"/>
          <w:szCs w:val="18"/>
          <w:lang w:val="en-GB"/>
        </w:rPr>
        <w:t>monitor and improve performance through an e</w:t>
      </w:r>
      <w:r w:rsidRPr="007B5B64">
        <w:rPr>
          <w:sz w:val="18"/>
          <w:szCs w:val="18"/>
          <w:lang w:val="en-GB"/>
        </w:rPr>
        <w:t xml:space="preserve">nvironmental </w:t>
      </w:r>
      <w:r w:rsidR="00461E8B">
        <w:rPr>
          <w:sz w:val="18"/>
          <w:szCs w:val="18"/>
          <w:lang w:val="en-GB"/>
        </w:rPr>
        <w:t>m</w:t>
      </w:r>
      <w:r w:rsidRPr="007B5B64">
        <w:rPr>
          <w:sz w:val="18"/>
          <w:szCs w:val="18"/>
          <w:lang w:val="en-GB"/>
        </w:rPr>
        <w:t xml:space="preserve">anagement </w:t>
      </w:r>
      <w:r w:rsidR="00461E8B">
        <w:rPr>
          <w:sz w:val="18"/>
          <w:szCs w:val="18"/>
          <w:lang w:val="en-GB"/>
        </w:rPr>
        <w:t>s</w:t>
      </w:r>
      <w:r w:rsidRPr="007B5B64">
        <w:rPr>
          <w:sz w:val="18"/>
          <w:szCs w:val="18"/>
          <w:lang w:val="en-GB"/>
        </w:rPr>
        <w:t>ystem in accordance with ISO 14001</w:t>
      </w:r>
      <w:r w:rsidR="00AA18B6">
        <w:rPr>
          <w:sz w:val="18"/>
          <w:szCs w:val="18"/>
          <w:lang w:val="en-GB"/>
        </w:rPr>
        <w:t>, including the precautionary principle</w:t>
      </w:r>
      <w:r w:rsidRPr="007B5B64">
        <w:rPr>
          <w:sz w:val="18"/>
          <w:szCs w:val="18"/>
          <w:lang w:val="en-GB"/>
        </w:rPr>
        <w:t>.</w:t>
      </w:r>
    </w:p>
    <w:p w14:paraId="55DCCACB" w14:textId="20C16C65" w:rsidR="007B5B64" w:rsidRPr="007B5B64" w:rsidRDefault="007B5B64" w:rsidP="007B5B64">
      <w:pPr>
        <w:spacing w:line="360" w:lineRule="auto"/>
        <w:rPr>
          <w:sz w:val="18"/>
          <w:szCs w:val="18"/>
          <w:lang w:val="en-GB"/>
        </w:rPr>
      </w:pPr>
      <w:r w:rsidRPr="007B5B64">
        <w:rPr>
          <w:sz w:val="18"/>
          <w:szCs w:val="18"/>
          <w:lang w:val="en-GB"/>
        </w:rPr>
        <w:t>Environmental risk assessments and life-cycle analyses are conducted to identify areas for improvement.</w:t>
      </w:r>
    </w:p>
    <w:p w14:paraId="5FEB6A6F" w14:textId="2BCF30BE" w:rsidR="007B5B64" w:rsidRDefault="007B5B64" w:rsidP="001E32A6">
      <w:pPr>
        <w:spacing w:line="360" w:lineRule="auto"/>
        <w:rPr>
          <w:sz w:val="18"/>
          <w:szCs w:val="18"/>
          <w:lang w:val="en-GB"/>
        </w:rPr>
      </w:pPr>
      <w:r w:rsidRPr="007B5B64">
        <w:rPr>
          <w:sz w:val="18"/>
          <w:szCs w:val="18"/>
          <w:lang w:val="en-GB"/>
        </w:rPr>
        <w:t xml:space="preserve">Suppliers and </w:t>
      </w:r>
      <w:r>
        <w:rPr>
          <w:sz w:val="18"/>
          <w:szCs w:val="18"/>
          <w:lang w:val="en-GB"/>
        </w:rPr>
        <w:t xml:space="preserve">business </w:t>
      </w:r>
      <w:r w:rsidRPr="007B5B64">
        <w:rPr>
          <w:sz w:val="18"/>
          <w:szCs w:val="18"/>
          <w:lang w:val="en-GB"/>
        </w:rPr>
        <w:t>partners are required to comply with our environmental standards and adopt sustainable practices.</w:t>
      </w:r>
    </w:p>
    <w:p w14:paraId="05EF54F2" w14:textId="2FFAE587" w:rsidR="001E32A6" w:rsidRDefault="001E32A6" w:rsidP="001E32A6">
      <w:pPr>
        <w:spacing w:line="360" w:lineRule="auto"/>
        <w:rPr>
          <w:sz w:val="18"/>
          <w:szCs w:val="18"/>
          <w:lang w:val="en-GB"/>
        </w:rPr>
      </w:pPr>
      <w:r w:rsidRPr="001E32A6">
        <w:rPr>
          <w:sz w:val="18"/>
          <w:szCs w:val="18"/>
          <w:lang w:val="en-GB"/>
        </w:rPr>
        <w:t xml:space="preserve">A </w:t>
      </w:r>
      <w:r w:rsidR="00A845F4">
        <w:rPr>
          <w:sz w:val="18"/>
          <w:szCs w:val="18"/>
          <w:lang w:val="en-GB"/>
        </w:rPr>
        <w:t>notification</w:t>
      </w:r>
      <w:r w:rsidRPr="001E32A6">
        <w:rPr>
          <w:sz w:val="18"/>
          <w:szCs w:val="18"/>
          <w:lang w:val="en-GB"/>
        </w:rPr>
        <w:t xml:space="preserve"> mechanism is in place for stakeholders to report </w:t>
      </w:r>
      <w:r w:rsidR="00437936">
        <w:rPr>
          <w:sz w:val="18"/>
          <w:szCs w:val="18"/>
          <w:lang w:val="en-GB"/>
        </w:rPr>
        <w:t xml:space="preserve">environmental </w:t>
      </w:r>
      <w:r w:rsidRPr="001E32A6">
        <w:rPr>
          <w:sz w:val="18"/>
          <w:szCs w:val="18"/>
          <w:lang w:val="en-GB"/>
        </w:rPr>
        <w:t>concerns confidentially.</w:t>
      </w:r>
    </w:p>
    <w:p w14:paraId="4FE56893" w14:textId="1FC58A43" w:rsidR="00A845F4" w:rsidRPr="001E32A6" w:rsidRDefault="00A845F4" w:rsidP="001E32A6">
      <w:pPr>
        <w:spacing w:line="360" w:lineRule="auto"/>
        <w:rPr>
          <w:sz w:val="18"/>
          <w:szCs w:val="18"/>
          <w:lang w:val="en-GB"/>
        </w:rPr>
      </w:pPr>
      <w:r>
        <w:rPr>
          <w:sz w:val="18"/>
          <w:szCs w:val="18"/>
          <w:lang w:val="en-GB"/>
        </w:rPr>
        <w:t>[add link to notification mechanism]</w:t>
      </w:r>
    </w:p>
    <w:bookmarkEnd w:id="0"/>
    <w:p w14:paraId="4420D829" w14:textId="16A98113" w:rsidR="001E32A6" w:rsidRPr="00A845F4" w:rsidRDefault="00437936" w:rsidP="001E32A6">
      <w:pPr>
        <w:spacing w:line="360" w:lineRule="auto"/>
        <w:rPr>
          <w:b/>
          <w:bCs/>
          <w:sz w:val="18"/>
          <w:szCs w:val="18"/>
          <w:lang w:val="en-GB"/>
        </w:rPr>
      </w:pPr>
      <w:r>
        <w:rPr>
          <w:b/>
          <w:bCs/>
          <w:sz w:val="18"/>
          <w:szCs w:val="18"/>
          <w:lang w:val="en-GB"/>
        </w:rPr>
        <w:t>5</w:t>
      </w:r>
      <w:r w:rsidR="001E32A6" w:rsidRPr="00A845F4">
        <w:rPr>
          <w:b/>
          <w:bCs/>
          <w:sz w:val="18"/>
          <w:szCs w:val="18"/>
          <w:lang w:val="en-GB"/>
        </w:rPr>
        <w:t>. Governance and Accountability</w:t>
      </w:r>
    </w:p>
    <w:p w14:paraId="2569F9F9" w14:textId="499479A9" w:rsidR="001E32A6" w:rsidRPr="001E32A6" w:rsidRDefault="001E32A6" w:rsidP="001E32A6">
      <w:pPr>
        <w:spacing w:line="360" w:lineRule="auto"/>
        <w:rPr>
          <w:sz w:val="18"/>
          <w:szCs w:val="18"/>
          <w:lang w:val="en-GB"/>
        </w:rPr>
      </w:pPr>
      <w:r w:rsidRPr="001E32A6">
        <w:rPr>
          <w:sz w:val="18"/>
          <w:szCs w:val="18"/>
          <w:lang w:val="en-GB"/>
        </w:rPr>
        <w:t xml:space="preserve">The Board of Directors oversees </w:t>
      </w:r>
      <w:r w:rsidR="00437936">
        <w:rPr>
          <w:sz w:val="18"/>
          <w:szCs w:val="18"/>
          <w:lang w:val="en-GB"/>
        </w:rPr>
        <w:t xml:space="preserve">environmental </w:t>
      </w:r>
      <w:r w:rsidRPr="001E32A6">
        <w:rPr>
          <w:sz w:val="18"/>
          <w:szCs w:val="18"/>
          <w:lang w:val="en-GB"/>
        </w:rPr>
        <w:t>commitments</w:t>
      </w:r>
      <w:r w:rsidR="00437936">
        <w:rPr>
          <w:sz w:val="18"/>
          <w:szCs w:val="18"/>
          <w:lang w:val="en-GB"/>
        </w:rPr>
        <w:t>,</w:t>
      </w:r>
      <w:r w:rsidRPr="001E32A6">
        <w:rPr>
          <w:sz w:val="18"/>
          <w:szCs w:val="18"/>
          <w:lang w:val="en-GB"/>
        </w:rPr>
        <w:t xml:space="preserve"> performance</w:t>
      </w:r>
      <w:r w:rsidR="00437936">
        <w:rPr>
          <w:sz w:val="18"/>
          <w:szCs w:val="18"/>
          <w:lang w:val="en-GB"/>
        </w:rPr>
        <w:t xml:space="preserve"> and strategic direction. </w:t>
      </w:r>
    </w:p>
    <w:p w14:paraId="5212BE3B" w14:textId="77777777" w:rsidR="001E32A6" w:rsidRPr="001E32A6" w:rsidRDefault="001E32A6" w:rsidP="001E32A6">
      <w:pPr>
        <w:spacing w:line="360" w:lineRule="auto"/>
        <w:rPr>
          <w:sz w:val="18"/>
          <w:szCs w:val="18"/>
          <w:lang w:val="en-GB"/>
        </w:rPr>
      </w:pPr>
      <w:r w:rsidRPr="001E32A6">
        <w:rPr>
          <w:sz w:val="18"/>
          <w:szCs w:val="18"/>
          <w:lang w:val="en-GB"/>
        </w:rPr>
        <w:t>Senior management is responsible for policy implementation and compliance.</w:t>
      </w:r>
    </w:p>
    <w:p w14:paraId="32D44EC2" w14:textId="468C2652" w:rsidR="001E32A6" w:rsidRDefault="001E32A6" w:rsidP="001E32A6">
      <w:pPr>
        <w:spacing w:line="360" w:lineRule="auto"/>
        <w:rPr>
          <w:sz w:val="18"/>
          <w:szCs w:val="18"/>
          <w:lang w:val="en-GB"/>
        </w:rPr>
      </w:pPr>
      <w:r w:rsidRPr="001E32A6">
        <w:rPr>
          <w:sz w:val="18"/>
          <w:szCs w:val="18"/>
          <w:lang w:val="en-GB"/>
        </w:rPr>
        <w:t xml:space="preserve">Regular training and capacity building on </w:t>
      </w:r>
      <w:r w:rsidR="00437936">
        <w:rPr>
          <w:sz w:val="18"/>
          <w:szCs w:val="18"/>
          <w:lang w:val="en-GB"/>
        </w:rPr>
        <w:t xml:space="preserve">environmental management </w:t>
      </w:r>
      <w:r w:rsidRPr="001E32A6">
        <w:rPr>
          <w:sz w:val="18"/>
          <w:szCs w:val="18"/>
          <w:lang w:val="en-GB"/>
        </w:rPr>
        <w:t>are provided to employees and business partners.</w:t>
      </w:r>
    </w:p>
    <w:p w14:paraId="09CE38AC" w14:textId="71320DFD" w:rsidR="001E32A6" w:rsidRPr="00A845F4" w:rsidRDefault="00437936" w:rsidP="001E32A6">
      <w:pPr>
        <w:spacing w:line="360" w:lineRule="auto"/>
        <w:rPr>
          <w:b/>
          <w:bCs/>
          <w:sz w:val="18"/>
          <w:szCs w:val="18"/>
          <w:lang w:val="en-GB"/>
        </w:rPr>
      </w:pPr>
      <w:r>
        <w:rPr>
          <w:b/>
          <w:bCs/>
          <w:sz w:val="18"/>
          <w:szCs w:val="18"/>
          <w:lang w:val="en-GB"/>
        </w:rPr>
        <w:t>6</w:t>
      </w:r>
      <w:r w:rsidR="001E32A6" w:rsidRPr="00A845F4">
        <w:rPr>
          <w:b/>
          <w:bCs/>
          <w:sz w:val="18"/>
          <w:szCs w:val="18"/>
          <w:lang w:val="en-GB"/>
        </w:rPr>
        <w:t>. Reporting and Transparency</w:t>
      </w:r>
    </w:p>
    <w:p w14:paraId="0798C886" w14:textId="1C834EE9" w:rsidR="001E32A6" w:rsidRPr="001E32A6" w:rsidRDefault="001E32A6" w:rsidP="001E32A6">
      <w:pPr>
        <w:spacing w:line="360" w:lineRule="auto"/>
        <w:rPr>
          <w:sz w:val="18"/>
          <w:szCs w:val="18"/>
          <w:lang w:val="en-GB"/>
        </w:rPr>
      </w:pPr>
      <w:r w:rsidRPr="001E32A6">
        <w:rPr>
          <w:sz w:val="18"/>
          <w:szCs w:val="18"/>
          <w:lang w:val="en-GB"/>
        </w:rPr>
        <w:t>We disclose</w:t>
      </w:r>
      <w:r w:rsidR="004D6F88">
        <w:rPr>
          <w:sz w:val="18"/>
          <w:szCs w:val="18"/>
          <w:lang w:val="en-GB"/>
        </w:rPr>
        <w:t xml:space="preserve"> our material impacts, risks and opportunities </w:t>
      </w:r>
      <w:r w:rsidRPr="001E32A6">
        <w:rPr>
          <w:sz w:val="18"/>
          <w:szCs w:val="18"/>
          <w:lang w:val="en-GB"/>
        </w:rPr>
        <w:t xml:space="preserve">in accordance with </w:t>
      </w:r>
      <w:r w:rsidR="00A845F4">
        <w:rPr>
          <w:sz w:val="18"/>
          <w:szCs w:val="18"/>
          <w:lang w:val="en-GB"/>
        </w:rPr>
        <w:t xml:space="preserve">the Corporate Sustainability Reporting Directive, including the European Sustainability Reporting Standards. </w:t>
      </w:r>
    </w:p>
    <w:p w14:paraId="059B3D8B" w14:textId="77777777" w:rsidR="00437936" w:rsidRPr="00437936" w:rsidRDefault="00437936" w:rsidP="00437936">
      <w:pPr>
        <w:spacing w:line="360" w:lineRule="auto"/>
        <w:rPr>
          <w:sz w:val="18"/>
          <w:szCs w:val="18"/>
          <w:lang w:val="en-GB"/>
        </w:rPr>
      </w:pPr>
      <w:r w:rsidRPr="00437936">
        <w:rPr>
          <w:sz w:val="18"/>
          <w:szCs w:val="18"/>
          <w:lang w:val="en-GB"/>
        </w:rPr>
        <w:t>Audits and assessments ensure compliance with ISO 14001 and other environmental regulations.</w:t>
      </w:r>
    </w:p>
    <w:p w14:paraId="3047697D" w14:textId="5C220185" w:rsidR="00437936" w:rsidRPr="00437936" w:rsidRDefault="001E32A6" w:rsidP="00437936">
      <w:pPr>
        <w:spacing w:line="360" w:lineRule="auto"/>
        <w:rPr>
          <w:sz w:val="18"/>
          <w:szCs w:val="18"/>
          <w:lang w:val="en-GB"/>
        </w:rPr>
      </w:pPr>
      <w:r w:rsidRPr="001E32A6">
        <w:rPr>
          <w:sz w:val="18"/>
          <w:szCs w:val="18"/>
          <w:lang w:val="en-GB"/>
        </w:rPr>
        <w:t xml:space="preserve">Stakeholder engagement ensures continuous improvement of our </w:t>
      </w:r>
      <w:r w:rsidR="00437936">
        <w:rPr>
          <w:sz w:val="18"/>
          <w:szCs w:val="18"/>
          <w:lang w:val="en-GB"/>
        </w:rPr>
        <w:t xml:space="preserve">environmental </w:t>
      </w:r>
      <w:r w:rsidRPr="001E32A6">
        <w:rPr>
          <w:sz w:val="18"/>
          <w:szCs w:val="18"/>
          <w:lang w:val="en-GB"/>
        </w:rPr>
        <w:t>practices.</w:t>
      </w:r>
    </w:p>
    <w:p w14:paraId="14B6B30D" w14:textId="0F7400D7" w:rsidR="001E32A6" w:rsidRPr="00A845F4" w:rsidRDefault="00437936" w:rsidP="001E32A6">
      <w:pPr>
        <w:spacing w:line="360" w:lineRule="auto"/>
        <w:rPr>
          <w:b/>
          <w:bCs/>
          <w:sz w:val="18"/>
          <w:szCs w:val="18"/>
          <w:lang w:val="en-GB"/>
        </w:rPr>
      </w:pPr>
      <w:r>
        <w:rPr>
          <w:b/>
          <w:bCs/>
          <w:sz w:val="18"/>
          <w:szCs w:val="18"/>
          <w:lang w:val="en-GB"/>
        </w:rPr>
        <w:t>7</w:t>
      </w:r>
      <w:r w:rsidR="001E32A6" w:rsidRPr="00A845F4">
        <w:rPr>
          <w:b/>
          <w:bCs/>
          <w:sz w:val="18"/>
          <w:szCs w:val="18"/>
          <w:lang w:val="en-GB"/>
        </w:rPr>
        <w:t>. Review and Continuous Improvement</w:t>
      </w:r>
    </w:p>
    <w:p w14:paraId="2772645B" w14:textId="77777777" w:rsidR="007E6FA0" w:rsidRDefault="00793D9C" w:rsidP="001E32A6">
      <w:pPr>
        <w:spacing w:line="360" w:lineRule="auto"/>
        <w:rPr>
          <w:sz w:val="18"/>
          <w:szCs w:val="18"/>
          <w:lang w:val="en-GB"/>
        </w:rPr>
      </w:pPr>
      <w:r w:rsidRPr="00E57958">
        <w:rPr>
          <w:sz w:val="18"/>
          <w:szCs w:val="18"/>
          <w:lang w:val="en-GB"/>
        </w:rPr>
        <w:t xml:space="preserve">This policy is reviewed at least every </w:t>
      </w:r>
      <w:r w:rsidR="001F33DD">
        <w:rPr>
          <w:sz w:val="18"/>
          <w:szCs w:val="18"/>
          <w:lang w:val="en-GB"/>
        </w:rPr>
        <w:t>two years</w:t>
      </w:r>
      <w:r w:rsidRPr="00E57958">
        <w:rPr>
          <w:sz w:val="18"/>
          <w:szCs w:val="18"/>
          <w:lang w:val="en-GB"/>
        </w:rPr>
        <w:t xml:space="preserve"> and updated without undue delay following significant changes. Revisions reflect evolving legal standards, best practices, and stakeholder feedback.</w:t>
      </w:r>
      <w:r>
        <w:rPr>
          <w:sz w:val="18"/>
          <w:szCs w:val="18"/>
          <w:lang w:val="en-GB"/>
        </w:rPr>
        <w:t xml:space="preserve"> </w:t>
      </w:r>
    </w:p>
    <w:p w14:paraId="284ACA8A" w14:textId="1F3AA255" w:rsidR="001E32A6" w:rsidRPr="001E32A6" w:rsidRDefault="001E32A6" w:rsidP="001E32A6">
      <w:pPr>
        <w:spacing w:line="360" w:lineRule="auto"/>
        <w:rPr>
          <w:sz w:val="18"/>
          <w:szCs w:val="18"/>
          <w:lang w:val="en-GB"/>
        </w:rPr>
      </w:pPr>
      <w:r w:rsidRPr="001E32A6">
        <w:rPr>
          <w:sz w:val="18"/>
          <w:szCs w:val="18"/>
          <w:lang w:val="en-GB"/>
        </w:rPr>
        <w:t xml:space="preserve">We are committed to </w:t>
      </w:r>
      <w:r w:rsidR="00437936">
        <w:rPr>
          <w:sz w:val="18"/>
          <w:szCs w:val="18"/>
          <w:lang w:val="en-GB"/>
        </w:rPr>
        <w:t xml:space="preserve">protecting the environment in </w:t>
      </w:r>
      <w:r w:rsidRPr="001E32A6">
        <w:rPr>
          <w:sz w:val="18"/>
          <w:szCs w:val="18"/>
          <w:lang w:val="en-GB"/>
        </w:rPr>
        <w:t>our operations</w:t>
      </w:r>
      <w:r w:rsidR="00A845F4">
        <w:rPr>
          <w:sz w:val="18"/>
          <w:szCs w:val="18"/>
          <w:lang w:val="en-GB"/>
        </w:rPr>
        <w:t xml:space="preserve"> and value chains</w:t>
      </w:r>
      <w:r w:rsidRPr="001E32A6">
        <w:rPr>
          <w:sz w:val="18"/>
          <w:szCs w:val="18"/>
          <w:lang w:val="en-GB"/>
        </w:rPr>
        <w:t>.</w:t>
      </w:r>
    </w:p>
    <w:p w14:paraId="7FBE714A" w14:textId="007D5A92" w:rsidR="00437936" w:rsidRDefault="00437936" w:rsidP="001E32A6">
      <w:pPr>
        <w:spacing w:line="360" w:lineRule="auto"/>
        <w:rPr>
          <w:sz w:val="18"/>
          <w:szCs w:val="18"/>
          <w:lang w:val="en-GB"/>
        </w:rPr>
        <w:sectPr w:rsidR="00437936" w:rsidSect="002D7090">
          <w:type w:val="continuous"/>
          <w:pgSz w:w="11906" w:h="16838"/>
          <w:pgMar w:top="2676" w:right="2268" w:bottom="2098" w:left="1985" w:header="993" w:footer="680" w:gutter="0"/>
          <w:cols w:num="2" w:sep="1" w:space="709"/>
          <w:docGrid w:linePitch="360"/>
        </w:sectPr>
      </w:pPr>
    </w:p>
    <w:p w14:paraId="4B0C064F" w14:textId="77777777" w:rsidR="002D7090" w:rsidRDefault="002D7090" w:rsidP="001E32A6">
      <w:pPr>
        <w:spacing w:line="360" w:lineRule="auto"/>
        <w:rPr>
          <w:sz w:val="18"/>
          <w:szCs w:val="18"/>
          <w:lang w:val="en-GB"/>
        </w:rPr>
      </w:pPr>
    </w:p>
    <w:p w14:paraId="628B77A6" w14:textId="77777777" w:rsidR="002D7090" w:rsidRDefault="002D7090" w:rsidP="001E32A6">
      <w:pPr>
        <w:spacing w:line="360" w:lineRule="auto"/>
        <w:rPr>
          <w:sz w:val="18"/>
          <w:szCs w:val="18"/>
          <w:lang w:val="en-GB"/>
        </w:rPr>
      </w:pPr>
    </w:p>
    <w:p w14:paraId="2C0FAF01" w14:textId="77777777" w:rsidR="00EA5921" w:rsidRDefault="00EA5921" w:rsidP="001E32A6">
      <w:pPr>
        <w:spacing w:line="360" w:lineRule="auto"/>
        <w:rPr>
          <w:sz w:val="18"/>
          <w:szCs w:val="18"/>
          <w:lang w:val="en-GB"/>
        </w:rPr>
        <w:sectPr w:rsidR="00EA5921" w:rsidSect="002D7090">
          <w:type w:val="continuous"/>
          <w:pgSz w:w="11906" w:h="16838"/>
          <w:pgMar w:top="2676" w:right="2268" w:bottom="2098" w:left="1985" w:header="993" w:footer="680" w:gutter="0"/>
          <w:cols w:sep="1" w:space="709"/>
          <w:docGrid w:linePitch="360"/>
        </w:sectPr>
      </w:pPr>
    </w:p>
    <w:p w14:paraId="5C3FAFA8" w14:textId="275AD433" w:rsidR="00A845F4" w:rsidRDefault="001E32A6" w:rsidP="001E32A6">
      <w:pPr>
        <w:spacing w:line="360" w:lineRule="auto"/>
        <w:rPr>
          <w:sz w:val="18"/>
          <w:szCs w:val="18"/>
          <w:lang w:val="en-GB"/>
        </w:rPr>
      </w:pPr>
      <w:r w:rsidRPr="001E32A6">
        <w:rPr>
          <w:sz w:val="18"/>
          <w:szCs w:val="18"/>
          <w:lang w:val="en-GB"/>
        </w:rPr>
        <w:lastRenderedPageBreak/>
        <w:t>Approved by:</w:t>
      </w:r>
    </w:p>
    <w:p w14:paraId="240F63E7" w14:textId="77777777" w:rsidR="00A845F4" w:rsidRDefault="001E32A6" w:rsidP="001E32A6">
      <w:pPr>
        <w:spacing w:line="360" w:lineRule="auto"/>
        <w:rPr>
          <w:sz w:val="18"/>
          <w:szCs w:val="18"/>
          <w:lang w:val="en-GB"/>
        </w:rPr>
      </w:pPr>
      <w:r w:rsidRPr="001E32A6">
        <w:rPr>
          <w:sz w:val="18"/>
          <w:szCs w:val="18"/>
          <w:lang w:val="en-GB"/>
        </w:rPr>
        <w:t>[Name]</w:t>
      </w:r>
    </w:p>
    <w:p w14:paraId="10045CBD" w14:textId="77777777" w:rsidR="00A845F4" w:rsidRDefault="001E32A6" w:rsidP="001E32A6">
      <w:pPr>
        <w:spacing w:line="360" w:lineRule="auto"/>
        <w:rPr>
          <w:sz w:val="18"/>
          <w:szCs w:val="18"/>
          <w:lang w:val="en-GB"/>
        </w:rPr>
      </w:pPr>
      <w:r w:rsidRPr="001E32A6">
        <w:rPr>
          <w:sz w:val="18"/>
          <w:szCs w:val="18"/>
          <w:lang w:val="en-GB"/>
        </w:rPr>
        <w:t>[Title]</w:t>
      </w:r>
    </w:p>
    <w:p w14:paraId="1755A738" w14:textId="45340651" w:rsidR="00AA1656" w:rsidRPr="001334CA" w:rsidRDefault="001E32A6" w:rsidP="00B20856">
      <w:pPr>
        <w:spacing w:line="360" w:lineRule="auto"/>
        <w:rPr>
          <w:lang w:val="en-GB"/>
        </w:rPr>
      </w:pPr>
      <w:r w:rsidRPr="001E32A6">
        <w:rPr>
          <w:sz w:val="18"/>
          <w:szCs w:val="18"/>
          <w:lang w:val="en-GB"/>
        </w:rPr>
        <w:t>[Date]</w:t>
      </w:r>
    </w:p>
    <w:sectPr w:rsidR="00AA1656" w:rsidRPr="001334CA" w:rsidSect="00EA5921">
      <w:type w:val="continuous"/>
      <w:pgSz w:w="11906" w:h="16838"/>
      <w:pgMar w:top="2676" w:right="2268" w:bottom="2098" w:left="1985" w:header="993" w:footer="680"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r w:rsidRPr="0023053E">
      <w:rPr>
        <w:sz w:val="12"/>
        <w:szCs w:val="12"/>
      </w:rPr>
      <w:t>Diarienummer:</w:t>
    </w:r>
  </w:p>
  <w:p w14:paraId="1665434D"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DE6"/>
    <w:multiLevelType w:val="hybridMultilevel"/>
    <w:tmpl w:val="B4EA17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2D205F"/>
    <w:multiLevelType w:val="hybridMultilevel"/>
    <w:tmpl w:val="1DFA8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E411A7"/>
    <w:multiLevelType w:val="hybridMultilevel"/>
    <w:tmpl w:val="E46A6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676F23"/>
    <w:multiLevelType w:val="hybridMultilevel"/>
    <w:tmpl w:val="AFC22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ED61414"/>
    <w:multiLevelType w:val="hybridMultilevel"/>
    <w:tmpl w:val="DE3E8E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A0F1FC3"/>
    <w:multiLevelType w:val="hybridMultilevel"/>
    <w:tmpl w:val="A6A0F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586671"/>
    <w:multiLevelType w:val="hybridMultilevel"/>
    <w:tmpl w:val="87E0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7F326C"/>
    <w:multiLevelType w:val="hybridMultilevel"/>
    <w:tmpl w:val="0D0AA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5576B4"/>
    <w:multiLevelType w:val="hybridMultilevel"/>
    <w:tmpl w:val="3BD83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CA616D"/>
    <w:multiLevelType w:val="hybridMultilevel"/>
    <w:tmpl w:val="96745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081D5F"/>
    <w:multiLevelType w:val="hybridMultilevel"/>
    <w:tmpl w:val="DC94AB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A22B1F"/>
    <w:multiLevelType w:val="hybridMultilevel"/>
    <w:tmpl w:val="230AC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DD4084"/>
    <w:multiLevelType w:val="hybridMultilevel"/>
    <w:tmpl w:val="A6442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2F22C4"/>
    <w:multiLevelType w:val="hybridMultilevel"/>
    <w:tmpl w:val="02526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422C3"/>
    <w:multiLevelType w:val="hybridMultilevel"/>
    <w:tmpl w:val="A962C7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B25424"/>
    <w:multiLevelType w:val="hybridMultilevel"/>
    <w:tmpl w:val="41E41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BAE19DB"/>
    <w:multiLevelType w:val="hybridMultilevel"/>
    <w:tmpl w:val="15502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4"/>
  </w:num>
  <w:num w:numId="2" w16cid:durableId="259142676">
    <w:abstractNumId w:val="21"/>
  </w:num>
  <w:num w:numId="3" w16cid:durableId="540481090">
    <w:abstractNumId w:val="5"/>
  </w:num>
  <w:num w:numId="4" w16cid:durableId="1315914930">
    <w:abstractNumId w:val="9"/>
  </w:num>
  <w:num w:numId="5" w16cid:durableId="1857884257">
    <w:abstractNumId w:val="18"/>
  </w:num>
  <w:num w:numId="6" w16cid:durableId="725834623">
    <w:abstractNumId w:val="15"/>
  </w:num>
  <w:num w:numId="7" w16cid:durableId="924920502">
    <w:abstractNumId w:val="16"/>
  </w:num>
  <w:num w:numId="8" w16cid:durableId="2128891497">
    <w:abstractNumId w:val="14"/>
  </w:num>
  <w:num w:numId="9" w16cid:durableId="1203638999">
    <w:abstractNumId w:val="0"/>
  </w:num>
  <w:num w:numId="10" w16cid:durableId="1371151480">
    <w:abstractNumId w:val="13"/>
  </w:num>
  <w:num w:numId="11" w16cid:durableId="500853613">
    <w:abstractNumId w:val="2"/>
  </w:num>
  <w:num w:numId="12" w16cid:durableId="588348897">
    <w:abstractNumId w:val="1"/>
  </w:num>
  <w:num w:numId="13" w16cid:durableId="1514875040">
    <w:abstractNumId w:val="12"/>
  </w:num>
  <w:num w:numId="14" w16cid:durableId="1645312666">
    <w:abstractNumId w:val="8"/>
  </w:num>
  <w:num w:numId="15" w16cid:durableId="81950812">
    <w:abstractNumId w:val="7"/>
  </w:num>
  <w:num w:numId="16" w16cid:durableId="1004170186">
    <w:abstractNumId w:val="20"/>
  </w:num>
  <w:num w:numId="17" w16cid:durableId="1952593608">
    <w:abstractNumId w:val="11"/>
  </w:num>
  <w:num w:numId="18" w16cid:durableId="1468737920">
    <w:abstractNumId w:val="10"/>
  </w:num>
  <w:num w:numId="19" w16cid:durableId="538401881">
    <w:abstractNumId w:val="3"/>
  </w:num>
  <w:num w:numId="20" w16cid:durableId="1722630015">
    <w:abstractNumId w:val="6"/>
  </w:num>
  <w:num w:numId="21" w16cid:durableId="1945768472">
    <w:abstractNumId w:val="19"/>
  </w:num>
  <w:num w:numId="22" w16cid:durableId="141859838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204E"/>
    <w:rsid w:val="00007748"/>
    <w:rsid w:val="00011377"/>
    <w:rsid w:val="00013859"/>
    <w:rsid w:val="00013D62"/>
    <w:rsid w:val="00013FE3"/>
    <w:rsid w:val="000202D7"/>
    <w:rsid w:val="0002104A"/>
    <w:rsid w:val="00024ACA"/>
    <w:rsid w:val="00030F33"/>
    <w:rsid w:val="000339A1"/>
    <w:rsid w:val="00033DCC"/>
    <w:rsid w:val="00044FF3"/>
    <w:rsid w:val="00050665"/>
    <w:rsid w:val="0005368C"/>
    <w:rsid w:val="000572A3"/>
    <w:rsid w:val="00062507"/>
    <w:rsid w:val="00063C44"/>
    <w:rsid w:val="000738A8"/>
    <w:rsid w:val="0007486B"/>
    <w:rsid w:val="00074A23"/>
    <w:rsid w:val="00075394"/>
    <w:rsid w:val="000755E0"/>
    <w:rsid w:val="00077321"/>
    <w:rsid w:val="00077A0F"/>
    <w:rsid w:val="0008664A"/>
    <w:rsid w:val="0009060A"/>
    <w:rsid w:val="00091B7E"/>
    <w:rsid w:val="0009331E"/>
    <w:rsid w:val="00094ED6"/>
    <w:rsid w:val="000A237A"/>
    <w:rsid w:val="000A47B5"/>
    <w:rsid w:val="000B0C7C"/>
    <w:rsid w:val="000B0F52"/>
    <w:rsid w:val="000B397F"/>
    <w:rsid w:val="000B56BC"/>
    <w:rsid w:val="000B71CF"/>
    <w:rsid w:val="000C205C"/>
    <w:rsid w:val="000C5362"/>
    <w:rsid w:val="000C566F"/>
    <w:rsid w:val="000C594A"/>
    <w:rsid w:val="000D2A83"/>
    <w:rsid w:val="000D3D8F"/>
    <w:rsid w:val="000D5054"/>
    <w:rsid w:val="000E0608"/>
    <w:rsid w:val="000E1097"/>
    <w:rsid w:val="000F017B"/>
    <w:rsid w:val="000F04FA"/>
    <w:rsid w:val="000F16AF"/>
    <w:rsid w:val="000F5C7D"/>
    <w:rsid w:val="000F6017"/>
    <w:rsid w:val="00101E68"/>
    <w:rsid w:val="00101F22"/>
    <w:rsid w:val="0010264E"/>
    <w:rsid w:val="001049BF"/>
    <w:rsid w:val="00104B5C"/>
    <w:rsid w:val="00105518"/>
    <w:rsid w:val="0010668F"/>
    <w:rsid w:val="00113647"/>
    <w:rsid w:val="001148E6"/>
    <w:rsid w:val="00114F55"/>
    <w:rsid w:val="0011582B"/>
    <w:rsid w:val="001164D8"/>
    <w:rsid w:val="00124292"/>
    <w:rsid w:val="0012452B"/>
    <w:rsid w:val="00126EEE"/>
    <w:rsid w:val="0012726F"/>
    <w:rsid w:val="001333D0"/>
    <w:rsid w:val="001334CA"/>
    <w:rsid w:val="00140301"/>
    <w:rsid w:val="00141021"/>
    <w:rsid w:val="001419E5"/>
    <w:rsid w:val="001422AF"/>
    <w:rsid w:val="00150E43"/>
    <w:rsid w:val="00151751"/>
    <w:rsid w:val="001519B9"/>
    <w:rsid w:val="00153C13"/>
    <w:rsid w:val="001654C7"/>
    <w:rsid w:val="00172301"/>
    <w:rsid w:val="00172D65"/>
    <w:rsid w:val="00176765"/>
    <w:rsid w:val="001767BB"/>
    <w:rsid w:val="00177A3F"/>
    <w:rsid w:val="00182938"/>
    <w:rsid w:val="00197729"/>
    <w:rsid w:val="001A43DC"/>
    <w:rsid w:val="001A444C"/>
    <w:rsid w:val="001B4CF6"/>
    <w:rsid w:val="001B7028"/>
    <w:rsid w:val="001C0666"/>
    <w:rsid w:val="001C3811"/>
    <w:rsid w:val="001C45AE"/>
    <w:rsid w:val="001C5872"/>
    <w:rsid w:val="001C5CCE"/>
    <w:rsid w:val="001D5078"/>
    <w:rsid w:val="001D5AA8"/>
    <w:rsid w:val="001E32A6"/>
    <w:rsid w:val="001E3DE0"/>
    <w:rsid w:val="001E5302"/>
    <w:rsid w:val="001E6BF6"/>
    <w:rsid w:val="001F33DD"/>
    <w:rsid w:val="001F4E72"/>
    <w:rsid w:val="00201F1F"/>
    <w:rsid w:val="00203217"/>
    <w:rsid w:val="00213F0F"/>
    <w:rsid w:val="0021582A"/>
    <w:rsid w:val="00215E24"/>
    <w:rsid w:val="00220EE3"/>
    <w:rsid w:val="00224944"/>
    <w:rsid w:val="0023049C"/>
    <w:rsid w:val="0023053E"/>
    <w:rsid w:val="0023090B"/>
    <w:rsid w:val="00231D73"/>
    <w:rsid w:val="00241200"/>
    <w:rsid w:val="00246F58"/>
    <w:rsid w:val="00250020"/>
    <w:rsid w:val="00251CD4"/>
    <w:rsid w:val="002556BA"/>
    <w:rsid w:val="00255EF9"/>
    <w:rsid w:val="00260420"/>
    <w:rsid w:val="0026264B"/>
    <w:rsid w:val="002663E0"/>
    <w:rsid w:val="00276160"/>
    <w:rsid w:val="00276F4B"/>
    <w:rsid w:val="002864B1"/>
    <w:rsid w:val="00291A2F"/>
    <w:rsid w:val="00293032"/>
    <w:rsid w:val="002A09D2"/>
    <w:rsid w:val="002A382B"/>
    <w:rsid w:val="002A4635"/>
    <w:rsid w:val="002A55A1"/>
    <w:rsid w:val="002A6E45"/>
    <w:rsid w:val="002B3A43"/>
    <w:rsid w:val="002B48E5"/>
    <w:rsid w:val="002C0773"/>
    <w:rsid w:val="002C2B5E"/>
    <w:rsid w:val="002C58B8"/>
    <w:rsid w:val="002D103B"/>
    <w:rsid w:val="002D2A51"/>
    <w:rsid w:val="002D7090"/>
    <w:rsid w:val="002E2E20"/>
    <w:rsid w:val="002F0A0D"/>
    <w:rsid w:val="002F0D5E"/>
    <w:rsid w:val="002F1336"/>
    <w:rsid w:val="002F533B"/>
    <w:rsid w:val="002F7BDF"/>
    <w:rsid w:val="003006F2"/>
    <w:rsid w:val="00301374"/>
    <w:rsid w:val="00301CFF"/>
    <w:rsid w:val="003037E7"/>
    <w:rsid w:val="0030410D"/>
    <w:rsid w:val="00312A3B"/>
    <w:rsid w:val="0031410A"/>
    <w:rsid w:val="00315970"/>
    <w:rsid w:val="00324AFA"/>
    <w:rsid w:val="003268BE"/>
    <w:rsid w:val="003416F8"/>
    <w:rsid w:val="003504E3"/>
    <w:rsid w:val="00367FB1"/>
    <w:rsid w:val="003707A1"/>
    <w:rsid w:val="00372EDB"/>
    <w:rsid w:val="003870B6"/>
    <w:rsid w:val="00387541"/>
    <w:rsid w:val="003901EF"/>
    <w:rsid w:val="003935C6"/>
    <w:rsid w:val="00394E6F"/>
    <w:rsid w:val="00395CF8"/>
    <w:rsid w:val="003A322D"/>
    <w:rsid w:val="003A4C0F"/>
    <w:rsid w:val="003A4F78"/>
    <w:rsid w:val="003A5C28"/>
    <w:rsid w:val="003B3464"/>
    <w:rsid w:val="003B4147"/>
    <w:rsid w:val="003C06BA"/>
    <w:rsid w:val="003C1503"/>
    <w:rsid w:val="003C216F"/>
    <w:rsid w:val="003C558D"/>
    <w:rsid w:val="003C676C"/>
    <w:rsid w:val="003C7483"/>
    <w:rsid w:val="003C7E02"/>
    <w:rsid w:val="003D3725"/>
    <w:rsid w:val="003D491B"/>
    <w:rsid w:val="003E31F6"/>
    <w:rsid w:val="003E69D8"/>
    <w:rsid w:val="003F2896"/>
    <w:rsid w:val="003F5E81"/>
    <w:rsid w:val="003F6143"/>
    <w:rsid w:val="004007DD"/>
    <w:rsid w:val="00402056"/>
    <w:rsid w:val="00403192"/>
    <w:rsid w:val="00405CDB"/>
    <w:rsid w:val="004065ED"/>
    <w:rsid w:val="00413137"/>
    <w:rsid w:val="004147C0"/>
    <w:rsid w:val="00417D92"/>
    <w:rsid w:val="004205C5"/>
    <w:rsid w:val="00421470"/>
    <w:rsid w:val="00421903"/>
    <w:rsid w:val="00430443"/>
    <w:rsid w:val="004315EC"/>
    <w:rsid w:val="004329B5"/>
    <w:rsid w:val="00435A45"/>
    <w:rsid w:val="00437936"/>
    <w:rsid w:val="0044560A"/>
    <w:rsid w:val="004528A9"/>
    <w:rsid w:val="00461E8B"/>
    <w:rsid w:val="004678A9"/>
    <w:rsid w:val="0047172E"/>
    <w:rsid w:val="0047353B"/>
    <w:rsid w:val="00476C2A"/>
    <w:rsid w:val="0047707A"/>
    <w:rsid w:val="004772C9"/>
    <w:rsid w:val="00481F99"/>
    <w:rsid w:val="00482AA5"/>
    <w:rsid w:val="00485126"/>
    <w:rsid w:val="0048587F"/>
    <w:rsid w:val="00485E74"/>
    <w:rsid w:val="004973C4"/>
    <w:rsid w:val="004A22CD"/>
    <w:rsid w:val="004A32B8"/>
    <w:rsid w:val="004A7220"/>
    <w:rsid w:val="004C3E66"/>
    <w:rsid w:val="004C7AEF"/>
    <w:rsid w:val="004D19B3"/>
    <w:rsid w:val="004D1B5A"/>
    <w:rsid w:val="004D2F6D"/>
    <w:rsid w:val="004D471A"/>
    <w:rsid w:val="004D66E8"/>
    <w:rsid w:val="004D6F88"/>
    <w:rsid w:val="004E1F27"/>
    <w:rsid w:val="004F01CD"/>
    <w:rsid w:val="004F01E9"/>
    <w:rsid w:val="004F57D0"/>
    <w:rsid w:val="00503458"/>
    <w:rsid w:val="0050347F"/>
    <w:rsid w:val="00503CA0"/>
    <w:rsid w:val="00512E38"/>
    <w:rsid w:val="00513680"/>
    <w:rsid w:val="0051748A"/>
    <w:rsid w:val="00527D9C"/>
    <w:rsid w:val="00531BF9"/>
    <w:rsid w:val="005417B6"/>
    <w:rsid w:val="00543DA3"/>
    <w:rsid w:val="00556041"/>
    <w:rsid w:val="00556A4B"/>
    <w:rsid w:val="005576D1"/>
    <w:rsid w:val="005609CA"/>
    <w:rsid w:val="00561C13"/>
    <w:rsid w:val="0056240B"/>
    <w:rsid w:val="00562CA4"/>
    <w:rsid w:val="00566170"/>
    <w:rsid w:val="005663E4"/>
    <w:rsid w:val="00574231"/>
    <w:rsid w:val="0057454B"/>
    <w:rsid w:val="00575575"/>
    <w:rsid w:val="00587CAD"/>
    <w:rsid w:val="005916AB"/>
    <w:rsid w:val="00591BD5"/>
    <w:rsid w:val="00592B31"/>
    <w:rsid w:val="00593B2F"/>
    <w:rsid w:val="005953DB"/>
    <w:rsid w:val="005A15F3"/>
    <w:rsid w:val="005A2A60"/>
    <w:rsid w:val="005A4065"/>
    <w:rsid w:val="005A6B9E"/>
    <w:rsid w:val="005A6DBE"/>
    <w:rsid w:val="005B6C0B"/>
    <w:rsid w:val="005D382B"/>
    <w:rsid w:val="005D75D5"/>
    <w:rsid w:val="005E212C"/>
    <w:rsid w:val="006004DC"/>
    <w:rsid w:val="006010B4"/>
    <w:rsid w:val="00610E72"/>
    <w:rsid w:val="00612FD4"/>
    <w:rsid w:val="00614842"/>
    <w:rsid w:val="006210E4"/>
    <w:rsid w:val="006213FC"/>
    <w:rsid w:val="00624025"/>
    <w:rsid w:val="00630C03"/>
    <w:rsid w:val="0063640E"/>
    <w:rsid w:val="00641CFF"/>
    <w:rsid w:val="00642356"/>
    <w:rsid w:val="00654CAF"/>
    <w:rsid w:val="00656A31"/>
    <w:rsid w:val="006675D1"/>
    <w:rsid w:val="0066768D"/>
    <w:rsid w:val="00667C9A"/>
    <w:rsid w:val="00671D17"/>
    <w:rsid w:val="00673D6E"/>
    <w:rsid w:val="00675B62"/>
    <w:rsid w:val="00680D63"/>
    <w:rsid w:val="00680DEC"/>
    <w:rsid w:val="006818A8"/>
    <w:rsid w:val="0068253F"/>
    <w:rsid w:val="006842E5"/>
    <w:rsid w:val="00685DE6"/>
    <w:rsid w:val="00690118"/>
    <w:rsid w:val="0069209D"/>
    <w:rsid w:val="00694579"/>
    <w:rsid w:val="006946B6"/>
    <w:rsid w:val="006A2281"/>
    <w:rsid w:val="006A27D3"/>
    <w:rsid w:val="006B20D9"/>
    <w:rsid w:val="006B7677"/>
    <w:rsid w:val="006C13FF"/>
    <w:rsid w:val="006C2DA9"/>
    <w:rsid w:val="006C6F31"/>
    <w:rsid w:val="006C74A6"/>
    <w:rsid w:val="006D27AC"/>
    <w:rsid w:val="006D55C5"/>
    <w:rsid w:val="006E62D9"/>
    <w:rsid w:val="006F0404"/>
    <w:rsid w:val="006F61EA"/>
    <w:rsid w:val="0070038D"/>
    <w:rsid w:val="00703B8D"/>
    <w:rsid w:val="00707D2D"/>
    <w:rsid w:val="00716C9F"/>
    <w:rsid w:val="007171B1"/>
    <w:rsid w:val="0071794B"/>
    <w:rsid w:val="00717BBC"/>
    <w:rsid w:val="00725465"/>
    <w:rsid w:val="007262DE"/>
    <w:rsid w:val="00727485"/>
    <w:rsid w:val="00732A41"/>
    <w:rsid w:val="00734822"/>
    <w:rsid w:val="00740590"/>
    <w:rsid w:val="00746AC5"/>
    <w:rsid w:val="0074753B"/>
    <w:rsid w:val="00752C8C"/>
    <w:rsid w:val="0075338D"/>
    <w:rsid w:val="0075478A"/>
    <w:rsid w:val="00760DDA"/>
    <w:rsid w:val="0078021B"/>
    <w:rsid w:val="007806F9"/>
    <w:rsid w:val="00781545"/>
    <w:rsid w:val="00782402"/>
    <w:rsid w:val="00786328"/>
    <w:rsid w:val="00792A6F"/>
    <w:rsid w:val="00793D9C"/>
    <w:rsid w:val="00794D7D"/>
    <w:rsid w:val="007963DA"/>
    <w:rsid w:val="00796ED6"/>
    <w:rsid w:val="007A0AA2"/>
    <w:rsid w:val="007A797C"/>
    <w:rsid w:val="007B5B64"/>
    <w:rsid w:val="007C1AA6"/>
    <w:rsid w:val="007C68F8"/>
    <w:rsid w:val="007D1FE7"/>
    <w:rsid w:val="007D703C"/>
    <w:rsid w:val="007E1284"/>
    <w:rsid w:val="007E6FA0"/>
    <w:rsid w:val="007E7052"/>
    <w:rsid w:val="007F6197"/>
    <w:rsid w:val="00804048"/>
    <w:rsid w:val="00804ED5"/>
    <w:rsid w:val="0080758C"/>
    <w:rsid w:val="00810CD2"/>
    <w:rsid w:val="008119E3"/>
    <w:rsid w:val="0081341E"/>
    <w:rsid w:val="00824086"/>
    <w:rsid w:val="00824E36"/>
    <w:rsid w:val="00836837"/>
    <w:rsid w:val="008372EC"/>
    <w:rsid w:val="00837AB9"/>
    <w:rsid w:val="008434C8"/>
    <w:rsid w:val="00844690"/>
    <w:rsid w:val="00845674"/>
    <w:rsid w:val="00851F8B"/>
    <w:rsid w:val="008765E0"/>
    <w:rsid w:val="0088474B"/>
    <w:rsid w:val="00884FE4"/>
    <w:rsid w:val="00886F43"/>
    <w:rsid w:val="00887639"/>
    <w:rsid w:val="008913BE"/>
    <w:rsid w:val="0089237C"/>
    <w:rsid w:val="00893227"/>
    <w:rsid w:val="008A6A6B"/>
    <w:rsid w:val="008B300E"/>
    <w:rsid w:val="008B77BD"/>
    <w:rsid w:val="008B7933"/>
    <w:rsid w:val="008C27FB"/>
    <w:rsid w:val="008E00BD"/>
    <w:rsid w:val="008E4DE3"/>
    <w:rsid w:val="008F35CE"/>
    <w:rsid w:val="008F5032"/>
    <w:rsid w:val="009001B2"/>
    <w:rsid w:val="00902BD1"/>
    <w:rsid w:val="00910D07"/>
    <w:rsid w:val="00915FE6"/>
    <w:rsid w:val="009173EB"/>
    <w:rsid w:val="00924F36"/>
    <w:rsid w:val="00936653"/>
    <w:rsid w:val="00957836"/>
    <w:rsid w:val="009637D0"/>
    <w:rsid w:val="00967B34"/>
    <w:rsid w:val="00971151"/>
    <w:rsid w:val="0097197D"/>
    <w:rsid w:val="009745D5"/>
    <w:rsid w:val="009753AD"/>
    <w:rsid w:val="00982F99"/>
    <w:rsid w:val="00985D86"/>
    <w:rsid w:val="00986F89"/>
    <w:rsid w:val="009873CE"/>
    <w:rsid w:val="009915C2"/>
    <w:rsid w:val="00991DD6"/>
    <w:rsid w:val="00994419"/>
    <w:rsid w:val="009951EB"/>
    <w:rsid w:val="009A0B10"/>
    <w:rsid w:val="009A1265"/>
    <w:rsid w:val="009A2C5A"/>
    <w:rsid w:val="009A3E15"/>
    <w:rsid w:val="009B1697"/>
    <w:rsid w:val="009C4C62"/>
    <w:rsid w:val="009D4F18"/>
    <w:rsid w:val="009D76F3"/>
    <w:rsid w:val="009D7DAE"/>
    <w:rsid w:val="009F05F2"/>
    <w:rsid w:val="009F196D"/>
    <w:rsid w:val="009F4C0B"/>
    <w:rsid w:val="009F6602"/>
    <w:rsid w:val="009F6E27"/>
    <w:rsid w:val="00A012D0"/>
    <w:rsid w:val="00A01DCC"/>
    <w:rsid w:val="00A05F79"/>
    <w:rsid w:val="00A074A2"/>
    <w:rsid w:val="00A15B78"/>
    <w:rsid w:val="00A20608"/>
    <w:rsid w:val="00A22F72"/>
    <w:rsid w:val="00A273F5"/>
    <w:rsid w:val="00A306AC"/>
    <w:rsid w:val="00A41589"/>
    <w:rsid w:val="00A47EC3"/>
    <w:rsid w:val="00A50A19"/>
    <w:rsid w:val="00A50CF2"/>
    <w:rsid w:val="00A50E60"/>
    <w:rsid w:val="00A50FAA"/>
    <w:rsid w:val="00A5274F"/>
    <w:rsid w:val="00A63333"/>
    <w:rsid w:val="00A64B38"/>
    <w:rsid w:val="00A74BA7"/>
    <w:rsid w:val="00A826FC"/>
    <w:rsid w:val="00A845F4"/>
    <w:rsid w:val="00A970EC"/>
    <w:rsid w:val="00AA1281"/>
    <w:rsid w:val="00AA1656"/>
    <w:rsid w:val="00AA18B6"/>
    <w:rsid w:val="00AB12EA"/>
    <w:rsid w:val="00AB34FD"/>
    <w:rsid w:val="00AB7C2A"/>
    <w:rsid w:val="00AC088F"/>
    <w:rsid w:val="00AC75E0"/>
    <w:rsid w:val="00AD0095"/>
    <w:rsid w:val="00AD2A8C"/>
    <w:rsid w:val="00AD7513"/>
    <w:rsid w:val="00AE2548"/>
    <w:rsid w:val="00AE35BB"/>
    <w:rsid w:val="00AE3B8B"/>
    <w:rsid w:val="00AE6E31"/>
    <w:rsid w:val="00AF514E"/>
    <w:rsid w:val="00AF71CF"/>
    <w:rsid w:val="00AF7B18"/>
    <w:rsid w:val="00B00AFB"/>
    <w:rsid w:val="00B15799"/>
    <w:rsid w:val="00B20856"/>
    <w:rsid w:val="00B227AD"/>
    <w:rsid w:val="00B2554D"/>
    <w:rsid w:val="00B26630"/>
    <w:rsid w:val="00B27362"/>
    <w:rsid w:val="00B3335D"/>
    <w:rsid w:val="00B352E3"/>
    <w:rsid w:val="00B37B4B"/>
    <w:rsid w:val="00B4328E"/>
    <w:rsid w:val="00B5006B"/>
    <w:rsid w:val="00B51A67"/>
    <w:rsid w:val="00B5226F"/>
    <w:rsid w:val="00B551E4"/>
    <w:rsid w:val="00B6110E"/>
    <w:rsid w:val="00B61F24"/>
    <w:rsid w:val="00B621CF"/>
    <w:rsid w:val="00B6262A"/>
    <w:rsid w:val="00B674F3"/>
    <w:rsid w:val="00B72C7A"/>
    <w:rsid w:val="00B7789D"/>
    <w:rsid w:val="00B87A0F"/>
    <w:rsid w:val="00B9010F"/>
    <w:rsid w:val="00B941DC"/>
    <w:rsid w:val="00B95A44"/>
    <w:rsid w:val="00BA20BC"/>
    <w:rsid w:val="00BB097C"/>
    <w:rsid w:val="00BB1D0D"/>
    <w:rsid w:val="00BB271D"/>
    <w:rsid w:val="00BB4E11"/>
    <w:rsid w:val="00BC0D47"/>
    <w:rsid w:val="00BC1EEE"/>
    <w:rsid w:val="00BC4B31"/>
    <w:rsid w:val="00BC4F2A"/>
    <w:rsid w:val="00BC55AC"/>
    <w:rsid w:val="00BD0FB0"/>
    <w:rsid w:val="00BD11CB"/>
    <w:rsid w:val="00BD3AF2"/>
    <w:rsid w:val="00BD4DC3"/>
    <w:rsid w:val="00BE0C18"/>
    <w:rsid w:val="00BE18E9"/>
    <w:rsid w:val="00BE2F78"/>
    <w:rsid w:val="00BE3318"/>
    <w:rsid w:val="00BE4ACC"/>
    <w:rsid w:val="00BE76ED"/>
    <w:rsid w:val="00BF078B"/>
    <w:rsid w:val="00BF14A7"/>
    <w:rsid w:val="00BF1553"/>
    <w:rsid w:val="00BF31F3"/>
    <w:rsid w:val="00BF3681"/>
    <w:rsid w:val="00BF7401"/>
    <w:rsid w:val="00C0248E"/>
    <w:rsid w:val="00C02782"/>
    <w:rsid w:val="00C04008"/>
    <w:rsid w:val="00C04C2E"/>
    <w:rsid w:val="00C101E7"/>
    <w:rsid w:val="00C13511"/>
    <w:rsid w:val="00C13831"/>
    <w:rsid w:val="00C16332"/>
    <w:rsid w:val="00C163C9"/>
    <w:rsid w:val="00C223FA"/>
    <w:rsid w:val="00C25840"/>
    <w:rsid w:val="00C26C36"/>
    <w:rsid w:val="00C31445"/>
    <w:rsid w:val="00C35477"/>
    <w:rsid w:val="00C36F49"/>
    <w:rsid w:val="00C44798"/>
    <w:rsid w:val="00C4642D"/>
    <w:rsid w:val="00C560DB"/>
    <w:rsid w:val="00C61222"/>
    <w:rsid w:val="00C713BA"/>
    <w:rsid w:val="00C7155F"/>
    <w:rsid w:val="00C750A2"/>
    <w:rsid w:val="00C76883"/>
    <w:rsid w:val="00C76969"/>
    <w:rsid w:val="00C76CD0"/>
    <w:rsid w:val="00C77044"/>
    <w:rsid w:val="00C955CD"/>
    <w:rsid w:val="00C972F7"/>
    <w:rsid w:val="00C975E3"/>
    <w:rsid w:val="00CA02AD"/>
    <w:rsid w:val="00CA3FB5"/>
    <w:rsid w:val="00CA51EC"/>
    <w:rsid w:val="00CB5833"/>
    <w:rsid w:val="00CB5CB3"/>
    <w:rsid w:val="00CC1483"/>
    <w:rsid w:val="00CC2E0F"/>
    <w:rsid w:val="00CD3DBA"/>
    <w:rsid w:val="00CD68E0"/>
    <w:rsid w:val="00CE1858"/>
    <w:rsid w:val="00CE4776"/>
    <w:rsid w:val="00CF4935"/>
    <w:rsid w:val="00CF63C0"/>
    <w:rsid w:val="00D015ED"/>
    <w:rsid w:val="00D16D5A"/>
    <w:rsid w:val="00D26374"/>
    <w:rsid w:val="00D264AF"/>
    <w:rsid w:val="00D30BDD"/>
    <w:rsid w:val="00D33341"/>
    <w:rsid w:val="00D33F3C"/>
    <w:rsid w:val="00D34972"/>
    <w:rsid w:val="00D40986"/>
    <w:rsid w:val="00D432A6"/>
    <w:rsid w:val="00D43D78"/>
    <w:rsid w:val="00D44E60"/>
    <w:rsid w:val="00D57D49"/>
    <w:rsid w:val="00D633F2"/>
    <w:rsid w:val="00D6677F"/>
    <w:rsid w:val="00D67960"/>
    <w:rsid w:val="00D74070"/>
    <w:rsid w:val="00D74ABF"/>
    <w:rsid w:val="00D808F9"/>
    <w:rsid w:val="00D85B7B"/>
    <w:rsid w:val="00D877AF"/>
    <w:rsid w:val="00D958EA"/>
    <w:rsid w:val="00D9593B"/>
    <w:rsid w:val="00D97752"/>
    <w:rsid w:val="00DA0680"/>
    <w:rsid w:val="00DA2BB3"/>
    <w:rsid w:val="00DA47C5"/>
    <w:rsid w:val="00DB3221"/>
    <w:rsid w:val="00DB492D"/>
    <w:rsid w:val="00DB6CCB"/>
    <w:rsid w:val="00DC0647"/>
    <w:rsid w:val="00DC2F26"/>
    <w:rsid w:val="00DC5787"/>
    <w:rsid w:val="00DC7A64"/>
    <w:rsid w:val="00DD2B5A"/>
    <w:rsid w:val="00DD3469"/>
    <w:rsid w:val="00DD6913"/>
    <w:rsid w:val="00DD7FD7"/>
    <w:rsid w:val="00DE1280"/>
    <w:rsid w:val="00DE7044"/>
    <w:rsid w:val="00DF2364"/>
    <w:rsid w:val="00DF680E"/>
    <w:rsid w:val="00E0053D"/>
    <w:rsid w:val="00E061D4"/>
    <w:rsid w:val="00E07485"/>
    <w:rsid w:val="00E07F0D"/>
    <w:rsid w:val="00E118AA"/>
    <w:rsid w:val="00E121F3"/>
    <w:rsid w:val="00E126DE"/>
    <w:rsid w:val="00E13C85"/>
    <w:rsid w:val="00E146E5"/>
    <w:rsid w:val="00E2336F"/>
    <w:rsid w:val="00E23B8F"/>
    <w:rsid w:val="00E25B40"/>
    <w:rsid w:val="00E26A7C"/>
    <w:rsid w:val="00E305F6"/>
    <w:rsid w:val="00E322F6"/>
    <w:rsid w:val="00E354D8"/>
    <w:rsid w:val="00E42B21"/>
    <w:rsid w:val="00E44274"/>
    <w:rsid w:val="00E50811"/>
    <w:rsid w:val="00E625BB"/>
    <w:rsid w:val="00E638D4"/>
    <w:rsid w:val="00E653A2"/>
    <w:rsid w:val="00E65FCC"/>
    <w:rsid w:val="00E66092"/>
    <w:rsid w:val="00E70DA3"/>
    <w:rsid w:val="00E75815"/>
    <w:rsid w:val="00E84DE1"/>
    <w:rsid w:val="00E9414E"/>
    <w:rsid w:val="00E95B4C"/>
    <w:rsid w:val="00E97818"/>
    <w:rsid w:val="00EA0134"/>
    <w:rsid w:val="00EA1E9B"/>
    <w:rsid w:val="00EA46CB"/>
    <w:rsid w:val="00EA5921"/>
    <w:rsid w:val="00EA69E4"/>
    <w:rsid w:val="00EB18CC"/>
    <w:rsid w:val="00EB2540"/>
    <w:rsid w:val="00EB2E0D"/>
    <w:rsid w:val="00EB300B"/>
    <w:rsid w:val="00EB412C"/>
    <w:rsid w:val="00EC30E1"/>
    <w:rsid w:val="00EC52DE"/>
    <w:rsid w:val="00EC62B7"/>
    <w:rsid w:val="00EC7BD1"/>
    <w:rsid w:val="00ED2C23"/>
    <w:rsid w:val="00ED37B4"/>
    <w:rsid w:val="00ED45DB"/>
    <w:rsid w:val="00ED6CE4"/>
    <w:rsid w:val="00EE231F"/>
    <w:rsid w:val="00EE2BC1"/>
    <w:rsid w:val="00EF015F"/>
    <w:rsid w:val="00EF1336"/>
    <w:rsid w:val="00EF3DB3"/>
    <w:rsid w:val="00EF63CA"/>
    <w:rsid w:val="00F0378D"/>
    <w:rsid w:val="00F06980"/>
    <w:rsid w:val="00F06A29"/>
    <w:rsid w:val="00F1151E"/>
    <w:rsid w:val="00F20E06"/>
    <w:rsid w:val="00F20EAC"/>
    <w:rsid w:val="00F20F0B"/>
    <w:rsid w:val="00F21BC4"/>
    <w:rsid w:val="00F265D5"/>
    <w:rsid w:val="00F272F4"/>
    <w:rsid w:val="00F308E6"/>
    <w:rsid w:val="00F35368"/>
    <w:rsid w:val="00F42364"/>
    <w:rsid w:val="00F43982"/>
    <w:rsid w:val="00F471BE"/>
    <w:rsid w:val="00F51FC8"/>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761F"/>
    <w:rsid w:val="00FA0420"/>
    <w:rsid w:val="00FA1951"/>
    <w:rsid w:val="00FB090D"/>
    <w:rsid w:val="00FC0DBE"/>
    <w:rsid w:val="00FC4705"/>
    <w:rsid w:val="00FD1C2B"/>
    <w:rsid w:val="00FE2F2A"/>
    <w:rsid w:val="00FE55AC"/>
    <w:rsid w:val="00FE7055"/>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3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586D-0973-4BE0-BE9F-1CB4154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3.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customXml/itemProps4.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164</TotalTime>
  <Pages>5</Pages>
  <Words>1237</Words>
  <Characters>6557</Characters>
  <Application>Microsoft Office Word</Application>
  <DocSecurity>0</DocSecurity>
  <Lines>54</Lines>
  <Paragraphs>15</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7779</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31</cp:revision>
  <cp:lastPrinted>2022-11-03T16:45:00Z</cp:lastPrinted>
  <dcterms:created xsi:type="dcterms:W3CDTF">2025-03-09T11:22:00Z</dcterms:created>
  <dcterms:modified xsi:type="dcterms:W3CDTF">2025-05-12T14:15:00Z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